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2BC13" w14:textId="3AEC7CED" w:rsidR="00C737E0" w:rsidRDefault="00C737E0" w:rsidP="00C737E0">
      <w:pPr>
        <w:rPr>
          <w:b/>
          <w:bCs/>
          <w:sz w:val="28"/>
          <w:szCs w:val="28"/>
        </w:rPr>
      </w:pPr>
      <w:r>
        <w:rPr>
          <w:noProof/>
        </w:rPr>
        <w:drawing>
          <wp:inline distT="0" distB="0" distL="0" distR="0" wp14:anchorId="30A4311C" wp14:editId="252B1BC2">
            <wp:extent cx="1292464" cy="768163"/>
            <wp:effectExtent l="0" t="0" r="0" b="0"/>
            <wp:docPr id="391050331" name="drawing" descr="Afbeelding met Lettertype, tekst,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050331" name="drawing" descr="Afbeelding met Lettertype, tekst, logo, Graphics&#10;&#10;Door AI gegenereerde inhoud is mogelijk onjuist."/>
                    <pic:cNvPicPr/>
                  </pic:nvPicPr>
                  <pic:blipFill>
                    <a:blip r:embed="rId7">
                      <a:extLst>
                        <a:ext uri="{28A0092B-C50C-407E-A947-70E740481C1C}">
                          <a14:useLocalDpi xmlns:a14="http://schemas.microsoft.com/office/drawing/2010/main" val="0"/>
                        </a:ext>
                      </a:extLst>
                    </a:blip>
                    <a:stretch>
                      <a:fillRect/>
                    </a:stretch>
                  </pic:blipFill>
                  <pic:spPr>
                    <a:xfrm>
                      <a:off x="0" y="0"/>
                      <a:ext cx="1292464" cy="768163"/>
                    </a:xfrm>
                    <a:prstGeom prst="rect">
                      <a:avLst/>
                    </a:prstGeom>
                  </pic:spPr>
                </pic:pic>
              </a:graphicData>
            </a:graphic>
          </wp:inline>
        </w:drawing>
      </w:r>
    </w:p>
    <w:p w14:paraId="2F40A195" w14:textId="153C52E2" w:rsidR="00A44D30" w:rsidRPr="00EE184D" w:rsidRDefault="00C737E0" w:rsidP="00C737E0">
      <w:pPr>
        <w:jc w:val="center"/>
        <w:rPr>
          <w:b/>
          <w:bCs/>
          <w:sz w:val="28"/>
          <w:szCs w:val="28"/>
        </w:rPr>
      </w:pPr>
      <w:r>
        <w:rPr>
          <w:b/>
          <w:bCs/>
          <w:sz w:val="28"/>
          <w:szCs w:val="28"/>
        </w:rPr>
        <w:br/>
      </w:r>
      <w:r w:rsidR="00A44D30" w:rsidRPr="00EE184D">
        <w:rPr>
          <w:b/>
          <w:bCs/>
          <w:sz w:val="28"/>
          <w:szCs w:val="28"/>
        </w:rPr>
        <w:t>Handreiking Coachend Gesprek Voeren (Zelfstandig Online)</w:t>
      </w:r>
    </w:p>
    <w:p w14:paraId="5D839D08" w14:textId="77777777" w:rsidR="00A44D30" w:rsidRPr="00A44D30" w:rsidRDefault="00A44D30" w:rsidP="00A44D30">
      <w:pPr>
        <w:rPr>
          <w:b/>
          <w:bCs/>
        </w:rPr>
      </w:pPr>
      <w:r w:rsidRPr="00A44D30">
        <w:rPr>
          <w:b/>
          <w:bCs/>
        </w:rPr>
        <w:t>Inleiding</w:t>
      </w:r>
    </w:p>
    <w:p w14:paraId="3F4DF1EE" w14:textId="3B8877E9" w:rsidR="00A44D30" w:rsidRPr="00A44D30" w:rsidRDefault="00A44D30" w:rsidP="00A44D30">
      <w:r w:rsidRPr="00A44D30">
        <w:t>Deze handreiking helpt leidinggevenden in architectenbureaus met het ontwikkelen van coachende gesprekstechnieken. De handreiking is bedoeld als zelfstandig online leertraject, zonder (live) begeleiding, en ondersteunt praktische toepassing in de dagelijkse werkcontext.</w:t>
      </w:r>
    </w:p>
    <w:p w14:paraId="2C470CBB" w14:textId="2DAE1561" w:rsidR="00A44D30" w:rsidRPr="007034F0" w:rsidRDefault="00A44D30" w:rsidP="00A44D30">
      <w:pPr>
        <w:rPr>
          <w:b/>
          <w:bCs/>
          <w:u w:val="single"/>
        </w:rPr>
      </w:pPr>
      <w:r w:rsidRPr="007034F0">
        <w:rPr>
          <w:b/>
          <w:bCs/>
          <w:u w:val="single"/>
        </w:rPr>
        <w:t>Opbouw van het leertraject</w:t>
      </w:r>
      <w:r w:rsidR="007034F0">
        <w:rPr>
          <w:b/>
          <w:bCs/>
          <w:u w:val="single"/>
        </w:rPr>
        <w:t>:</w:t>
      </w:r>
      <w:r w:rsidR="007034F0" w:rsidRPr="007034F0">
        <w:rPr>
          <w:b/>
          <w:bCs/>
          <w:u w:val="single"/>
        </w:rPr>
        <w:br/>
      </w:r>
    </w:p>
    <w:p w14:paraId="3CC03089" w14:textId="41973D71" w:rsidR="00A44D30" w:rsidRPr="00A44D30" w:rsidRDefault="00A44D30" w:rsidP="00A44D30">
      <w:pPr>
        <w:rPr>
          <w:b/>
          <w:bCs/>
        </w:rPr>
      </w:pPr>
      <w:r w:rsidRPr="00A44D30">
        <w:rPr>
          <w:b/>
          <w:bCs/>
        </w:rPr>
        <w:t xml:space="preserve">Module 1: Introductie &amp; </w:t>
      </w:r>
      <w:r w:rsidR="0006634F">
        <w:rPr>
          <w:b/>
          <w:bCs/>
        </w:rPr>
        <w:t>z</w:t>
      </w:r>
      <w:r w:rsidRPr="00A44D30">
        <w:rPr>
          <w:b/>
          <w:bCs/>
        </w:rPr>
        <w:t>elfinzicht</w:t>
      </w:r>
    </w:p>
    <w:p w14:paraId="3412C000" w14:textId="77777777" w:rsidR="00A44D30" w:rsidRPr="00A44D30" w:rsidRDefault="00A44D30" w:rsidP="00A44D30">
      <w:pPr>
        <w:numPr>
          <w:ilvl w:val="0"/>
          <w:numId w:val="5"/>
        </w:numPr>
      </w:pPr>
      <w:r w:rsidRPr="00A44D30">
        <w:t>Doel: Bewustwording van eigen gespreksstijl en valkuilen.</w:t>
      </w:r>
    </w:p>
    <w:p w14:paraId="4E5C9DBC" w14:textId="77777777" w:rsidR="00A44D30" w:rsidRPr="00A44D30" w:rsidRDefault="00A44D30" w:rsidP="00A44D30">
      <w:pPr>
        <w:numPr>
          <w:ilvl w:val="0"/>
          <w:numId w:val="5"/>
        </w:numPr>
      </w:pPr>
      <w:r w:rsidRPr="00A44D30">
        <w:t>Activiteit: Zelfreflectie via korte vragenlijst.</w:t>
      </w:r>
    </w:p>
    <w:p w14:paraId="521C180D" w14:textId="4C2EC433" w:rsidR="00A44D30" w:rsidRPr="00A44D30" w:rsidRDefault="00A44D30" w:rsidP="00A44D30">
      <w:pPr>
        <w:numPr>
          <w:ilvl w:val="0"/>
          <w:numId w:val="5"/>
        </w:numPr>
      </w:pPr>
      <w:r w:rsidRPr="00A44D30">
        <w:t xml:space="preserve">Werkvorm: </w:t>
      </w:r>
      <w:hyperlink r:id="rId8" w:history="1">
        <w:r w:rsidRPr="00D91F7B">
          <w:rPr>
            <w:rStyle w:val="Hyperlink"/>
          </w:rPr>
          <w:t>Download checklist "Mijn gesprekstijl"</w:t>
        </w:r>
      </w:hyperlink>
      <w:r w:rsidRPr="00A44D30">
        <w:t>.</w:t>
      </w:r>
    </w:p>
    <w:p w14:paraId="1AD39400" w14:textId="08EF3326" w:rsidR="00A44D30" w:rsidRPr="00A44D30" w:rsidRDefault="00A44D30" w:rsidP="00A44D30">
      <w:pPr>
        <w:numPr>
          <w:ilvl w:val="0"/>
          <w:numId w:val="5"/>
        </w:numPr>
      </w:pPr>
      <w:r w:rsidRPr="00A44D30">
        <w:t xml:space="preserve">Resultaat: </w:t>
      </w:r>
      <w:hyperlink r:id="rId9" w:history="1">
        <w:r w:rsidRPr="00F8093D">
          <w:rPr>
            <w:rStyle w:val="Hyperlink"/>
          </w:rPr>
          <w:t>Inzicht in eigen inzet van luisteren en feedback geven</w:t>
        </w:r>
      </w:hyperlink>
      <w:r w:rsidRPr="00A44D30">
        <w:t>.</w:t>
      </w:r>
    </w:p>
    <w:p w14:paraId="47424C20" w14:textId="77777777" w:rsidR="00C737E0" w:rsidRDefault="00C737E0" w:rsidP="00A44D30">
      <w:pPr>
        <w:rPr>
          <w:b/>
          <w:bCs/>
        </w:rPr>
      </w:pPr>
    </w:p>
    <w:p w14:paraId="41E17F58" w14:textId="0D4754AF" w:rsidR="00A44D30" w:rsidRPr="00A44D30" w:rsidRDefault="00A44D30" w:rsidP="00A44D30">
      <w:pPr>
        <w:rPr>
          <w:b/>
          <w:bCs/>
        </w:rPr>
      </w:pPr>
      <w:r w:rsidRPr="00A44D30">
        <w:rPr>
          <w:b/>
          <w:bCs/>
        </w:rPr>
        <w:t xml:space="preserve">Module 2: Coachend </w:t>
      </w:r>
      <w:r w:rsidR="0006634F">
        <w:rPr>
          <w:b/>
          <w:bCs/>
        </w:rPr>
        <w:t>l</w:t>
      </w:r>
      <w:r w:rsidRPr="00A44D30">
        <w:rPr>
          <w:b/>
          <w:bCs/>
        </w:rPr>
        <w:t>uisteren</w:t>
      </w:r>
    </w:p>
    <w:p w14:paraId="02DF276B" w14:textId="77777777" w:rsidR="00A44D30" w:rsidRPr="00A44D30" w:rsidRDefault="00A44D30" w:rsidP="00A44D30">
      <w:pPr>
        <w:numPr>
          <w:ilvl w:val="0"/>
          <w:numId w:val="6"/>
        </w:numPr>
      </w:pPr>
      <w:r w:rsidRPr="00A44D30">
        <w:t>Doel: Actief en open luisteren trainen.</w:t>
      </w:r>
    </w:p>
    <w:p w14:paraId="45F7DC2F" w14:textId="77777777" w:rsidR="00A44D30" w:rsidRPr="00A44D30" w:rsidRDefault="00A44D30" w:rsidP="00A44D30">
      <w:pPr>
        <w:numPr>
          <w:ilvl w:val="0"/>
          <w:numId w:val="6"/>
        </w:numPr>
      </w:pPr>
      <w:r w:rsidRPr="00A44D30">
        <w:t>Inhoud: Technieken zoals samenvatten, doorvragen, samen stiltes toelaten.</w:t>
      </w:r>
    </w:p>
    <w:p w14:paraId="50C6C646" w14:textId="0B74E7CA" w:rsidR="00A44D30" w:rsidRPr="00A44D30" w:rsidRDefault="00A44D30" w:rsidP="00A44D30">
      <w:pPr>
        <w:numPr>
          <w:ilvl w:val="0"/>
          <w:numId w:val="6"/>
        </w:numPr>
      </w:pPr>
      <w:r w:rsidRPr="00A44D30">
        <w:t xml:space="preserve">Werkvorm: </w:t>
      </w:r>
      <w:hyperlink r:id="rId10" w:history="1">
        <w:r w:rsidRPr="00CF534A">
          <w:rPr>
            <w:rStyle w:val="Hyperlink"/>
          </w:rPr>
          <w:t>Reflectie-oefening met collega, download oefenscript</w:t>
        </w:r>
      </w:hyperlink>
      <w:r w:rsidRPr="00A44D30">
        <w:t>.</w:t>
      </w:r>
    </w:p>
    <w:p w14:paraId="74B15C0B" w14:textId="5C22D52D" w:rsidR="00A44D30" w:rsidRPr="00A44D30" w:rsidRDefault="00A44D30" w:rsidP="00A44D30">
      <w:pPr>
        <w:numPr>
          <w:ilvl w:val="0"/>
          <w:numId w:val="6"/>
        </w:numPr>
      </w:pPr>
      <w:r w:rsidRPr="00A44D30">
        <w:t xml:space="preserve">Hulpmiddel: </w:t>
      </w:r>
      <w:hyperlink r:id="rId11" w:history="1">
        <w:r w:rsidRPr="006A6BA1">
          <w:rPr>
            <w:rStyle w:val="Hyperlink"/>
          </w:rPr>
          <w:t>Reflectievragenkaart "Luisteren verbeteren"</w:t>
        </w:r>
      </w:hyperlink>
      <w:r w:rsidRPr="002600C3">
        <w:t>.</w:t>
      </w:r>
    </w:p>
    <w:p w14:paraId="291259B0" w14:textId="77777777" w:rsidR="00C737E0" w:rsidRDefault="00C737E0" w:rsidP="00A44D30">
      <w:pPr>
        <w:rPr>
          <w:b/>
          <w:bCs/>
        </w:rPr>
      </w:pPr>
    </w:p>
    <w:p w14:paraId="5325126C" w14:textId="7FA285B2" w:rsidR="00A44D30" w:rsidRPr="00A44D30" w:rsidRDefault="00A44D30" w:rsidP="00A44D30">
      <w:pPr>
        <w:rPr>
          <w:b/>
          <w:bCs/>
        </w:rPr>
      </w:pPr>
      <w:r w:rsidRPr="00A44D30">
        <w:rPr>
          <w:b/>
          <w:bCs/>
        </w:rPr>
        <w:t xml:space="preserve">Module 3: Waarderend </w:t>
      </w:r>
      <w:r w:rsidR="0006634F">
        <w:rPr>
          <w:b/>
          <w:bCs/>
        </w:rPr>
        <w:t>i</w:t>
      </w:r>
      <w:r w:rsidRPr="00A44D30">
        <w:rPr>
          <w:b/>
          <w:bCs/>
        </w:rPr>
        <w:t>nterviewen</w:t>
      </w:r>
    </w:p>
    <w:p w14:paraId="50409FF6" w14:textId="77777777" w:rsidR="00A44D30" w:rsidRPr="00A44D30" w:rsidRDefault="00A44D30" w:rsidP="00A44D30">
      <w:pPr>
        <w:numPr>
          <w:ilvl w:val="0"/>
          <w:numId w:val="7"/>
        </w:numPr>
      </w:pPr>
      <w:r w:rsidRPr="00A44D30">
        <w:t>Doel: Positieve gesprekssfeer en motivatie bevorderen.</w:t>
      </w:r>
    </w:p>
    <w:p w14:paraId="5A457B54" w14:textId="77777777" w:rsidR="00A44D30" w:rsidRPr="00A44D30" w:rsidRDefault="00A44D30" w:rsidP="00A44D30">
      <w:pPr>
        <w:numPr>
          <w:ilvl w:val="0"/>
          <w:numId w:val="7"/>
        </w:numPr>
      </w:pPr>
      <w:r w:rsidRPr="00A44D30">
        <w:t>Inhoud: Focus op sterktes en energiebronnen.</w:t>
      </w:r>
    </w:p>
    <w:p w14:paraId="369932FD" w14:textId="6E9B5748" w:rsidR="00A44D30" w:rsidRPr="00A44D30" w:rsidRDefault="00A44D30" w:rsidP="00A44D30">
      <w:pPr>
        <w:numPr>
          <w:ilvl w:val="0"/>
          <w:numId w:val="7"/>
        </w:numPr>
      </w:pPr>
      <w:r w:rsidRPr="00A44D30">
        <w:t xml:space="preserve">Werkvorm: </w:t>
      </w:r>
      <w:hyperlink r:id="rId12" w:history="1">
        <w:r w:rsidRPr="00CF534A">
          <w:rPr>
            <w:rStyle w:val="Hyperlink"/>
          </w:rPr>
          <w:t>Interview een collega, noteer successen</w:t>
        </w:r>
      </w:hyperlink>
      <w:r w:rsidRPr="00A44D30">
        <w:t>.</w:t>
      </w:r>
    </w:p>
    <w:p w14:paraId="2662AD9C" w14:textId="0B843ACB" w:rsidR="00C737E0" w:rsidRPr="00C737E0" w:rsidRDefault="00A44D30" w:rsidP="00A44D30">
      <w:pPr>
        <w:numPr>
          <w:ilvl w:val="0"/>
          <w:numId w:val="7"/>
        </w:numPr>
      </w:pPr>
      <w:r w:rsidRPr="00A44D30">
        <w:t xml:space="preserve">Hulpmiddel: </w:t>
      </w:r>
      <w:hyperlink r:id="rId13" w:history="1">
        <w:r w:rsidRPr="00DF1492">
          <w:rPr>
            <w:rStyle w:val="Hyperlink"/>
          </w:rPr>
          <w:t>Reflectiekaart Piramide van Werkgeluk</w:t>
        </w:r>
      </w:hyperlink>
      <w:r w:rsidRPr="00A44D30">
        <w:t>.</w:t>
      </w:r>
    </w:p>
    <w:p w14:paraId="637DCF49" w14:textId="77777777" w:rsidR="00C737E0" w:rsidRDefault="00C737E0" w:rsidP="00A44D30">
      <w:pPr>
        <w:rPr>
          <w:b/>
          <w:bCs/>
        </w:rPr>
      </w:pPr>
    </w:p>
    <w:p w14:paraId="4829B9AD" w14:textId="5E03FD7B" w:rsidR="00A44D30" w:rsidRPr="00A44D30" w:rsidRDefault="00A44D30" w:rsidP="00A44D30">
      <w:pPr>
        <w:rPr>
          <w:b/>
          <w:bCs/>
        </w:rPr>
      </w:pPr>
      <w:r w:rsidRPr="00A44D30">
        <w:rPr>
          <w:b/>
          <w:bCs/>
        </w:rPr>
        <w:t xml:space="preserve">Module 4: Motiverende </w:t>
      </w:r>
      <w:r w:rsidR="000572EC">
        <w:rPr>
          <w:b/>
          <w:bCs/>
        </w:rPr>
        <w:t>g</w:t>
      </w:r>
      <w:r w:rsidRPr="00A44D30">
        <w:rPr>
          <w:b/>
          <w:bCs/>
        </w:rPr>
        <w:t>espreksvoering</w:t>
      </w:r>
    </w:p>
    <w:p w14:paraId="03C50582" w14:textId="77777777" w:rsidR="00A44D30" w:rsidRPr="00A44D30" w:rsidRDefault="00A44D30" w:rsidP="00A44D30">
      <w:pPr>
        <w:numPr>
          <w:ilvl w:val="0"/>
          <w:numId w:val="8"/>
        </w:numPr>
      </w:pPr>
      <w:r w:rsidRPr="00A44D30">
        <w:t>Doel: Gesprekken gebruiken om intrinsieke motivatie aan te wakkeren.</w:t>
      </w:r>
    </w:p>
    <w:p w14:paraId="3870EFAB" w14:textId="66A45D8E" w:rsidR="00A44D30" w:rsidRPr="00A44D30" w:rsidRDefault="00A44D30" w:rsidP="00A44D30">
      <w:pPr>
        <w:numPr>
          <w:ilvl w:val="0"/>
          <w:numId w:val="8"/>
        </w:numPr>
      </w:pPr>
      <w:r w:rsidRPr="00A44D30">
        <w:t xml:space="preserve">Inhoud: Open vragen, feedback geven met het </w:t>
      </w:r>
      <w:r w:rsidR="004D590E">
        <w:t>GROEI-principe</w:t>
      </w:r>
      <w:r w:rsidRPr="00A44D30">
        <w:t xml:space="preserve"> (Gedrag, </w:t>
      </w:r>
      <w:r w:rsidR="005C5514">
        <w:t>Resultaat, Onmiddellijk, Een-op-een, Ik-vorm)</w:t>
      </w:r>
    </w:p>
    <w:p w14:paraId="5FA749BD" w14:textId="2160B6F5" w:rsidR="00A44D30" w:rsidRPr="00A44D30" w:rsidRDefault="00A44D30" w:rsidP="00A44D30">
      <w:pPr>
        <w:numPr>
          <w:ilvl w:val="0"/>
          <w:numId w:val="8"/>
        </w:numPr>
      </w:pPr>
      <w:r w:rsidRPr="00A44D30">
        <w:t xml:space="preserve">Werkvorm: </w:t>
      </w:r>
      <w:hyperlink r:id="rId14" w:history="1">
        <w:r w:rsidRPr="001108D4">
          <w:rPr>
            <w:rStyle w:val="Hyperlink"/>
          </w:rPr>
          <w:t>Voorbeeldcasus met feedbackscripts om te oefenen</w:t>
        </w:r>
      </w:hyperlink>
      <w:r w:rsidRPr="00A44D30">
        <w:t>.</w:t>
      </w:r>
    </w:p>
    <w:p w14:paraId="2FC4B09A" w14:textId="27824885" w:rsidR="00A44D30" w:rsidRPr="00A44D30" w:rsidRDefault="00A44D30" w:rsidP="00A44D30">
      <w:pPr>
        <w:numPr>
          <w:ilvl w:val="0"/>
          <w:numId w:val="8"/>
        </w:numPr>
      </w:pPr>
      <w:r w:rsidRPr="00A44D30">
        <w:t xml:space="preserve">Hulpmiddel: </w:t>
      </w:r>
      <w:hyperlink r:id="rId15" w:history="1">
        <w:r w:rsidRPr="00C17905">
          <w:rPr>
            <w:rStyle w:val="Hyperlink"/>
          </w:rPr>
          <w:t>Download feedbackformat voor teamgesprek</w:t>
        </w:r>
      </w:hyperlink>
      <w:r w:rsidRPr="00A44D30">
        <w:t>.</w:t>
      </w:r>
    </w:p>
    <w:p w14:paraId="27B7CEBA" w14:textId="40077BAC" w:rsidR="00A44D30" w:rsidRPr="00A44D30" w:rsidRDefault="00A44D30" w:rsidP="00A44D30">
      <w:pPr>
        <w:rPr>
          <w:b/>
          <w:bCs/>
        </w:rPr>
      </w:pPr>
      <w:r w:rsidRPr="00A44D30">
        <w:rPr>
          <w:b/>
          <w:bCs/>
        </w:rPr>
        <w:lastRenderedPageBreak/>
        <w:t>Module 5: Feedback geven en ontvangen</w:t>
      </w:r>
    </w:p>
    <w:p w14:paraId="6CD3C462" w14:textId="1945ADE3" w:rsidR="00F4443F" w:rsidRPr="00A44D30" w:rsidRDefault="00A44D30" w:rsidP="00F4443F">
      <w:pPr>
        <w:numPr>
          <w:ilvl w:val="0"/>
          <w:numId w:val="9"/>
        </w:numPr>
      </w:pPr>
      <w:r w:rsidRPr="00A44D30">
        <w:t>Doel: Constructieve feedback geven stimuleren.</w:t>
      </w:r>
    </w:p>
    <w:p w14:paraId="149CF0AB" w14:textId="77777777" w:rsidR="00A44D30" w:rsidRPr="00A44D30" w:rsidRDefault="00A44D30" w:rsidP="00A44D30">
      <w:pPr>
        <w:numPr>
          <w:ilvl w:val="0"/>
          <w:numId w:val="9"/>
        </w:numPr>
      </w:pPr>
      <w:r w:rsidRPr="00A44D30">
        <w:t>Inhoud: Praktische tips en taalgebruik.</w:t>
      </w:r>
    </w:p>
    <w:p w14:paraId="63C99FC5" w14:textId="189ECAA2" w:rsidR="00A44D30" w:rsidRPr="00A44D30" w:rsidRDefault="00A44D30" w:rsidP="00A44D30">
      <w:pPr>
        <w:numPr>
          <w:ilvl w:val="0"/>
          <w:numId w:val="9"/>
        </w:numPr>
      </w:pPr>
      <w:r w:rsidRPr="00A44D30">
        <w:t xml:space="preserve">Werkvorm: </w:t>
      </w:r>
      <w:hyperlink r:id="rId16" w:history="1">
        <w:r w:rsidRPr="008201D7">
          <w:rPr>
            <w:rStyle w:val="Hyperlink"/>
          </w:rPr>
          <w:t>Oefening met praktijkvoorbeeld uit eigen bureau</w:t>
        </w:r>
      </w:hyperlink>
      <w:r w:rsidRPr="00A44D30">
        <w:t>.</w:t>
      </w:r>
    </w:p>
    <w:p w14:paraId="5644EFBD" w14:textId="2D1AF221" w:rsidR="007034F0" w:rsidRPr="00C737E0" w:rsidRDefault="00A44D30" w:rsidP="00A44D30">
      <w:pPr>
        <w:numPr>
          <w:ilvl w:val="0"/>
          <w:numId w:val="9"/>
        </w:numPr>
      </w:pPr>
      <w:r w:rsidRPr="00A44D30">
        <w:t xml:space="preserve">Hulpmiddel: </w:t>
      </w:r>
      <w:hyperlink r:id="rId17" w:history="1">
        <w:proofErr w:type="spellStart"/>
        <w:r w:rsidRPr="00211F2C">
          <w:rPr>
            <w:rStyle w:val="Hyperlink"/>
          </w:rPr>
          <w:t>Quickscan</w:t>
        </w:r>
        <w:proofErr w:type="spellEnd"/>
        <w:r w:rsidRPr="00211F2C">
          <w:rPr>
            <w:rStyle w:val="Hyperlink"/>
          </w:rPr>
          <w:t xml:space="preserve"> </w:t>
        </w:r>
        <w:r w:rsidR="00467C38" w:rsidRPr="00211F2C">
          <w:rPr>
            <w:rStyle w:val="Hyperlink"/>
          </w:rPr>
          <w:t>GROEI-principe</w:t>
        </w:r>
      </w:hyperlink>
      <w:r w:rsidRPr="00A44D30">
        <w:t>.</w:t>
      </w:r>
    </w:p>
    <w:p w14:paraId="2512BAD5" w14:textId="77777777" w:rsidR="00EE184D" w:rsidRDefault="00EE184D" w:rsidP="00A44D30">
      <w:pPr>
        <w:rPr>
          <w:b/>
          <w:bCs/>
        </w:rPr>
      </w:pPr>
    </w:p>
    <w:p w14:paraId="18C75BE5" w14:textId="2D976BE3" w:rsidR="00A44D30" w:rsidRPr="00A44D30" w:rsidRDefault="00A44D30" w:rsidP="00A44D30">
      <w:pPr>
        <w:rPr>
          <w:b/>
          <w:bCs/>
        </w:rPr>
      </w:pPr>
      <w:r w:rsidRPr="00A44D30">
        <w:rPr>
          <w:b/>
          <w:bCs/>
        </w:rPr>
        <w:t xml:space="preserve">Module 6: Borging &amp; </w:t>
      </w:r>
      <w:r w:rsidR="00BD5E9C">
        <w:rPr>
          <w:b/>
          <w:bCs/>
        </w:rPr>
        <w:t>p</w:t>
      </w:r>
      <w:r w:rsidRPr="00A44D30">
        <w:rPr>
          <w:b/>
          <w:bCs/>
        </w:rPr>
        <w:t>raktijktoepassing</w:t>
      </w:r>
    </w:p>
    <w:p w14:paraId="331D21D4" w14:textId="77777777" w:rsidR="00A44D30" w:rsidRPr="00A44D30" w:rsidRDefault="00A44D30" w:rsidP="00A44D30">
      <w:pPr>
        <w:numPr>
          <w:ilvl w:val="0"/>
          <w:numId w:val="10"/>
        </w:numPr>
      </w:pPr>
      <w:r w:rsidRPr="00A44D30">
        <w:t>Doel: Integratie in dagelijkse praktijk.</w:t>
      </w:r>
    </w:p>
    <w:p w14:paraId="7FA7A059" w14:textId="77777777" w:rsidR="00A44D30" w:rsidRPr="00A44D30" w:rsidRDefault="00A44D30" w:rsidP="00A44D30">
      <w:pPr>
        <w:numPr>
          <w:ilvl w:val="0"/>
          <w:numId w:val="10"/>
        </w:numPr>
      </w:pPr>
      <w:r w:rsidRPr="00A44D30">
        <w:t>Inhoud: Tips voor het inrichten van regelmatige gesprekken, gebruik van bestaande templates.</w:t>
      </w:r>
    </w:p>
    <w:p w14:paraId="5CBF6A78" w14:textId="09F21A5B" w:rsidR="00A44D30" w:rsidRPr="00A44D30" w:rsidRDefault="00A44D30" w:rsidP="00A44D30">
      <w:pPr>
        <w:numPr>
          <w:ilvl w:val="0"/>
          <w:numId w:val="10"/>
        </w:numPr>
      </w:pPr>
      <w:r w:rsidRPr="00A44D30">
        <w:t xml:space="preserve">Werkvorm: </w:t>
      </w:r>
      <w:hyperlink r:id="rId18" w:history="1">
        <w:r w:rsidRPr="00EE184D">
          <w:rPr>
            <w:rStyle w:val="Hyperlink"/>
          </w:rPr>
          <w:t>Persoonlijk actieplan opstellen</w:t>
        </w:r>
      </w:hyperlink>
      <w:r w:rsidRPr="00A44D30">
        <w:t xml:space="preserve"> (3 concrete gesprekken plannen).</w:t>
      </w:r>
    </w:p>
    <w:p w14:paraId="1573A9FF" w14:textId="0BD72F30" w:rsidR="00A44D30" w:rsidRPr="00A44D30" w:rsidRDefault="00A44D30" w:rsidP="00A44D30">
      <w:pPr>
        <w:numPr>
          <w:ilvl w:val="0"/>
          <w:numId w:val="10"/>
        </w:numPr>
      </w:pPr>
      <w:r w:rsidRPr="00A44D30">
        <w:t xml:space="preserve">Hulpmiddel: </w:t>
      </w:r>
      <w:hyperlink r:id="rId19" w:history="1">
        <w:r w:rsidRPr="00D42949">
          <w:rPr>
            <w:rStyle w:val="Hyperlink"/>
          </w:rPr>
          <w:t>SFA-gesprekssjablonen en ontwikkelvragen</w:t>
        </w:r>
      </w:hyperlink>
      <w:r w:rsidRPr="00A44D30">
        <w:t>.</w:t>
      </w:r>
      <w:r w:rsidR="00B6307B">
        <w:br/>
      </w:r>
    </w:p>
    <w:p w14:paraId="114D5662" w14:textId="77777777" w:rsidR="00A44D30" w:rsidRPr="00A44D30" w:rsidRDefault="00A44D30" w:rsidP="00A44D30">
      <w:pPr>
        <w:rPr>
          <w:b/>
          <w:bCs/>
        </w:rPr>
      </w:pPr>
      <w:r w:rsidRPr="00A44D30">
        <w:rPr>
          <w:b/>
          <w:bCs/>
        </w:rPr>
        <w:t>Praktische tips bij zelfstudie</w:t>
      </w:r>
    </w:p>
    <w:p w14:paraId="5EF7B0A9" w14:textId="77777777" w:rsidR="00A44D30" w:rsidRPr="00A44D30" w:rsidRDefault="00A44D30" w:rsidP="00A44D30">
      <w:pPr>
        <w:numPr>
          <w:ilvl w:val="0"/>
          <w:numId w:val="12"/>
        </w:numPr>
      </w:pPr>
      <w:r w:rsidRPr="00A44D30">
        <w:t>Plan kleine leersessies (30 minuten).</w:t>
      </w:r>
    </w:p>
    <w:p w14:paraId="5F413309" w14:textId="77777777" w:rsidR="00A44D30" w:rsidRPr="00A44D30" w:rsidRDefault="00A44D30" w:rsidP="00A44D30">
      <w:pPr>
        <w:numPr>
          <w:ilvl w:val="0"/>
          <w:numId w:val="12"/>
        </w:numPr>
      </w:pPr>
      <w:r w:rsidRPr="00A44D30">
        <w:t>Zoek een sparringpartner binnen het bureau voor oefengesprekken.</w:t>
      </w:r>
    </w:p>
    <w:p w14:paraId="634FD2D5" w14:textId="77777777" w:rsidR="00A44D30" w:rsidRPr="00A44D30" w:rsidRDefault="00A44D30" w:rsidP="00A44D30">
      <w:pPr>
        <w:numPr>
          <w:ilvl w:val="0"/>
          <w:numId w:val="12"/>
        </w:numPr>
      </w:pPr>
      <w:r w:rsidRPr="00A44D30">
        <w:t>Koppel leren aan bestaande gesprekscycli voor herkenning.</w:t>
      </w:r>
    </w:p>
    <w:p w14:paraId="397CD8C7" w14:textId="77777777" w:rsidR="00A44D30" w:rsidRPr="00A44D30" w:rsidRDefault="00A44D30" w:rsidP="00A44D30">
      <w:pPr>
        <w:numPr>
          <w:ilvl w:val="0"/>
          <w:numId w:val="12"/>
        </w:numPr>
      </w:pPr>
      <w:r w:rsidRPr="00A44D30">
        <w:t>Houd het eenvoudig; focus op kleine verbeteringen in communicatiestijl.</w:t>
      </w:r>
    </w:p>
    <w:p w14:paraId="05952110" w14:textId="602D1659" w:rsidR="00A44D30" w:rsidRPr="00A44D30" w:rsidRDefault="00A44D30" w:rsidP="00A44D30"/>
    <w:p w14:paraId="45222353" w14:textId="77777777" w:rsidR="00A44D30" w:rsidRPr="00A44D30" w:rsidRDefault="00A44D30" w:rsidP="00A44D30">
      <w:pPr>
        <w:rPr>
          <w:b/>
          <w:bCs/>
        </w:rPr>
      </w:pPr>
      <w:r w:rsidRPr="00A44D30">
        <w:rPr>
          <w:b/>
          <w:bCs/>
        </w:rPr>
        <w:t>Verwachte effecten</w:t>
      </w:r>
    </w:p>
    <w:p w14:paraId="49B2100D" w14:textId="77777777" w:rsidR="00A44D30" w:rsidRPr="00A44D30" w:rsidRDefault="00A44D30" w:rsidP="00A44D30">
      <w:pPr>
        <w:numPr>
          <w:ilvl w:val="0"/>
          <w:numId w:val="13"/>
        </w:numPr>
      </w:pPr>
      <w:r w:rsidRPr="00A44D30">
        <w:t>Versterking van intrinsieke motivatie van medewerkers.</w:t>
      </w:r>
    </w:p>
    <w:p w14:paraId="4F1EA7F3" w14:textId="77777777" w:rsidR="00A44D30" w:rsidRPr="00A44D30" w:rsidRDefault="00A44D30" w:rsidP="00A44D30">
      <w:pPr>
        <w:numPr>
          <w:ilvl w:val="0"/>
          <w:numId w:val="13"/>
        </w:numPr>
      </w:pPr>
      <w:r w:rsidRPr="00A44D30">
        <w:t>Professionalisering van gesprekken binnen bureaus.</w:t>
      </w:r>
    </w:p>
    <w:p w14:paraId="661DFE53" w14:textId="77777777" w:rsidR="00A44D30" w:rsidRPr="00A44D30" w:rsidRDefault="00A44D30" w:rsidP="00A44D30">
      <w:pPr>
        <w:numPr>
          <w:ilvl w:val="0"/>
          <w:numId w:val="13"/>
        </w:numPr>
      </w:pPr>
      <w:r w:rsidRPr="00A44D30">
        <w:t>Verbeterde werkbeleving en duurzame inzetbaarheid.</w:t>
      </w:r>
    </w:p>
    <w:p w14:paraId="0C16693D" w14:textId="792E7A32" w:rsidR="00A44D30" w:rsidRPr="00A44D30" w:rsidRDefault="00A44D30" w:rsidP="00A44D30">
      <w:pPr>
        <w:numPr>
          <w:ilvl w:val="0"/>
          <w:numId w:val="13"/>
        </w:numPr>
      </w:pPr>
      <w:r w:rsidRPr="00A44D30">
        <w:t>Praktisch toepasbaar in bureaus met beperkte tijd en middelen.</w:t>
      </w:r>
      <w:r w:rsidR="00C737E0">
        <w:br/>
      </w:r>
    </w:p>
    <w:p w14:paraId="52CFF059" w14:textId="77777777" w:rsidR="00A44D30" w:rsidRPr="00A44D30" w:rsidRDefault="00A44D30" w:rsidP="00A44D30">
      <w:r w:rsidRPr="00A44D30">
        <w:t>Met deze handreiking kunnen architectenbureaus zelfstandig aan de slag met het ontwikkelen van coach-gesprekvaardigheden, ondersteund door didactisch en reflectief materiaal, zonder directe inzet van SFA-begeleiding of video's.</w:t>
      </w:r>
    </w:p>
    <w:p w14:paraId="0BCD5ABE" w14:textId="4C143EE3" w:rsidR="00A6051A" w:rsidRPr="00A44D30" w:rsidRDefault="00A6051A" w:rsidP="00A44D30"/>
    <w:sectPr w:rsidR="00A6051A" w:rsidRPr="00A44D30">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8137E" w14:textId="77777777" w:rsidR="00803766" w:rsidRDefault="00803766" w:rsidP="00C737E0">
      <w:pPr>
        <w:spacing w:after="0" w:line="240" w:lineRule="auto"/>
      </w:pPr>
      <w:r>
        <w:separator/>
      </w:r>
    </w:p>
  </w:endnote>
  <w:endnote w:type="continuationSeparator" w:id="0">
    <w:p w14:paraId="3F026796" w14:textId="77777777" w:rsidR="00803766" w:rsidRDefault="00803766" w:rsidP="00C73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26972" w14:textId="275F7D6F" w:rsidR="00C737E0" w:rsidRDefault="00C737E0">
    <w:pPr>
      <w:pStyle w:val="Voettekst"/>
    </w:pPr>
    <w:r>
      <w:rPr>
        <w:noProof/>
        <w:color w:val="4472C4" w:themeColor="accent1"/>
      </w:rPr>
      <mc:AlternateContent>
        <mc:Choice Requires="wps">
          <w:drawing>
            <wp:anchor distT="0" distB="0" distL="114300" distR="114300" simplePos="0" relativeHeight="251705344" behindDoc="0" locked="0" layoutInCell="1" allowOverlap="1" wp14:anchorId="0C5469B9" wp14:editId="1D689150">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B953E1A" id="Rechthoek 235" o:spid="_x0000_s1026" style="position:absolute;margin-left:0;margin-top:0;width:579.9pt;height:750.3pt;z-index:25170534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pag. </w:t>
    </w:r>
    <w:r>
      <w:rPr>
        <w:rFonts w:asciiTheme="minorHAnsi" w:eastAsiaTheme="minorEastAsia" w:hAnsiTheme="minorHAnsi"/>
        <w:color w:val="4472C4" w:themeColor="accent1"/>
        <w:sz w:val="20"/>
        <w:szCs w:val="20"/>
      </w:rPr>
      <w:fldChar w:fldCharType="begin"/>
    </w:r>
    <w:r>
      <w:rPr>
        <w:color w:val="4472C4" w:themeColor="accent1"/>
        <w:sz w:val="20"/>
        <w:szCs w:val="20"/>
      </w:rPr>
      <w:instrText>PAGE    \* MERGEFORMAT</w:instrText>
    </w:r>
    <w:r>
      <w:rPr>
        <w:rFonts w:asciiTheme="minorHAnsi" w:eastAsiaTheme="minorEastAsia" w:hAnsiTheme="minorHAnsi"/>
        <w:color w:val="4472C4" w:themeColor="accent1"/>
        <w:sz w:val="20"/>
        <w:szCs w:val="20"/>
      </w:rPr>
      <w:fldChar w:fldCharType="separate"/>
    </w:r>
    <w:r>
      <w:rPr>
        <w:rFonts w:asciiTheme="majorHAnsi" w:eastAsiaTheme="majorEastAsia" w:hAnsiTheme="majorHAnsi" w:cstheme="majorBidi"/>
        <w:color w:val="4472C4" w:themeColor="accent1"/>
        <w:sz w:val="20"/>
        <w:szCs w:val="20"/>
      </w:rPr>
      <w:t>2</w:t>
    </w:r>
    <w:r>
      <w:rPr>
        <w:rFonts w:asciiTheme="majorHAnsi" w:eastAsiaTheme="majorEastAsia" w:hAnsiTheme="majorHAnsi" w:cstheme="majorBidi"/>
        <w:color w:val="4472C4" w:themeColor="accent1"/>
        <w:sz w:val="20"/>
        <w:szCs w:val="20"/>
      </w:rPr>
      <w:fldChar w:fldCharType="end"/>
    </w:r>
    <w:r>
      <w:rPr>
        <w:rFonts w:asciiTheme="majorHAnsi" w:eastAsiaTheme="majorEastAsia" w:hAnsiTheme="majorHAnsi" w:cstheme="majorBidi"/>
        <w:color w:val="4472C4" w:themeColor="accent1"/>
        <w:sz w:val="20"/>
        <w:szCs w:val="20"/>
      </w:rPr>
      <w:t xml:space="preserve"> Gesprekcyclus – Coachend </w:t>
    </w:r>
    <w:r w:rsidR="00AF541C">
      <w:rPr>
        <w:rFonts w:asciiTheme="majorHAnsi" w:eastAsiaTheme="majorEastAsia" w:hAnsiTheme="majorHAnsi" w:cstheme="majorBidi"/>
        <w:color w:val="4472C4" w:themeColor="accent1"/>
        <w:sz w:val="20"/>
        <w:szCs w:val="20"/>
      </w:rPr>
      <w:t>G</w:t>
    </w:r>
    <w:r>
      <w:rPr>
        <w:rFonts w:asciiTheme="majorHAnsi" w:eastAsiaTheme="majorEastAsia" w:hAnsiTheme="majorHAnsi" w:cstheme="majorBidi"/>
        <w:color w:val="4472C4" w:themeColor="accent1"/>
        <w:sz w:val="20"/>
        <w:szCs w:val="20"/>
      </w:rPr>
      <w:t xml:space="preserve">esprek </w:t>
    </w:r>
    <w:r w:rsidR="00AF541C">
      <w:rPr>
        <w:rFonts w:asciiTheme="majorHAnsi" w:eastAsiaTheme="majorEastAsia" w:hAnsiTheme="majorHAnsi" w:cstheme="majorBidi"/>
        <w:color w:val="4472C4" w:themeColor="accent1"/>
        <w:sz w:val="20"/>
        <w:szCs w:val="20"/>
      </w:rPr>
      <w:t>V</w:t>
    </w:r>
    <w:r>
      <w:rPr>
        <w:rFonts w:asciiTheme="majorHAnsi" w:eastAsiaTheme="majorEastAsia" w:hAnsiTheme="majorHAnsi" w:cstheme="majorBidi"/>
        <w:color w:val="4472C4" w:themeColor="accent1"/>
        <w:sz w:val="20"/>
        <w:szCs w:val="20"/>
      </w:rPr>
      <w:t>oeren</w:t>
    </w:r>
    <w:r w:rsidR="00AF541C">
      <w:rPr>
        <w:rFonts w:asciiTheme="majorHAnsi" w:eastAsiaTheme="majorEastAsia" w:hAnsiTheme="majorHAnsi" w:cstheme="majorBidi"/>
        <w:color w:val="4472C4" w:themeColor="accent1"/>
        <w:sz w:val="20"/>
        <w:szCs w:val="20"/>
      </w:rPr>
      <w:t xml:space="preserve"> (CGV </w:t>
    </w:r>
    <w:r w:rsidR="00AF541C">
      <w:rPr>
        <w:rFonts w:asciiTheme="majorHAnsi" w:eastAsiaTheme="majorEastAsia" w:hAnsiTheme="majorHAnsi" w:cstheme="majorBidi"/>
        <w:color w:val="4472C4" w:themeColor="accent1"/>
        <w:sz w:val="20"/>
        <w:szCs w:val="20"/>
      </w:rPr>
      <w:tab/>
      <w:t>)</w:t>
    </w:r>
    <w:r w:rsidR="00AF541C">
      <w:rPr>
        <w:rFonts w:asciiTheme="majorHAnsi" w:eastAsiaTheme="majorEastAsia" w:hAnsiTheme="majorHAnsi" w:cstheme="majorBidi"/>
        <w:color w:val="4472C4" w:themeColor="accent1"/>
        <w:sz w:val="20"/>
        <w:szCs w:val="20"/>
      </w:rPr>
      <w:tab/>
    </w:r>
    <w:r>
      <w:rPr>
        <w:rFonts w:asciiTheme="majorHAnsi" w:eastAsiaTheme="majorEastAsia" w:hAnsiTheme="majorHAnsi" w:cstheme="majorBidi"/>
        <w:color w:val="4472C4" w:themeColor="accent1"/>
        <w:sz w:val="20"/>
        <w:szCs w:val="20"/>
      </w:rPr>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72755" w14:textId="77777777" w:rsidR="00803766" w:rsidRDefault="00803766" w:rsidP="00C737E0">
      <w:pPr>
        <w:spacing w:after="0" w:line="240" w:lineRule="auto"/>
      </w:pPr>
      <w:r>
        <w:separator/>
      </w:r>
    </w:p>
  </w:footnote>
  <w:footnote w:type="continuationSeparator" w:id="0">
    <w:p w14:paraId="4B7874FD" w14:textId="77777777" w:rsidR="00803766" w:rsidRDefault="00803766" w:rsidP="00C737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A2614"/>
    <w:multiLevelType w:val="multilevel"/>
    <w:tmpl w:val="3324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237D40"/>
    <w:multiLevelType w:val="multilevel"/>
    <w:tmpl w:val="8F38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8A2FB4"/>
    <w:multiLevelType w:val="multilevel"/>
    <w:tmpl w:val="A566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9F2B4B"/>
    <w:multiLevelType w:val="multilevel"/>
    <w:tmpl w:val="3036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1F544C"/>
    <w:multiLevelType w:val="multilevel"/>
    <w:tmpl w:val="6F4A0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33349F"/>
    <w:multiLevelType w:val="multilevel"/>
    <w:tmpl w:val="FB1C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BEF1E37"/>
    <w:multiLevelType w:val="multilevel"/>
    <w:tmpl w:val="B628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E12518"/>
    <w:multiLevelType w:val="multilevel"/>
    <w:tmpl w:val="702A7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6D0C25"/>
    <w:multiLevelType w:val="multilevel"/>
    <w:tmpl w:val="4780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BF30B98"/>
    <w:multiLevelType w:val="multilevel"/>
    <w:tmpl w:val="08B6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853341"/>
    <w:multiLevelType w:val="multilevel"/>
    <w:tmpl w:val="E4F8B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2B27D3"/>
    <w:multiLevelType w:val="multilevel"/>
    <w:tmpl w:val="2738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806387"/>
    <w:multiLevelType w:val="multilevel"/>
    <w:tmpl w:val="1E80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2906978">
    <w:abstractNumId w:val="7"/>
  </w:num>
  <w:num w:numId="2" w16cid:durableId="565454532">
    <w:abstractNumId w:val="3"/>
  </w:num>
  <w:num w:numId="3" w16cid:durableId="1119178734">
    <w:abstractNumId w:val="10"/>
  </w:num>
  <w:num w:numId="4" w16cid:durableId="1732730148">
    <w:abstractNumId w:val="4"/>
  </w:num>
  <w:num w:numId="5" w16cid:durableId="310447223">
    <w:abstractNumId w:val="2"/>
  </w:num>
  <w:num w:numId="6" w16cid:durableId="267542267">
    <w:abstractNumId w:val="11"/>
  </w:num>
  <w:num w:numId="7" w16cid:durableId="1987322843">
    <w:abstractNumId w:val="1"/>
  </w:num>
  <w:num w:numId="8" w16cid:durableId="530147083">
    <w:abstractNumId w:val="5"/>
  </w:num>
  <w:num w:numId="9" w16cid:durableId="291374292">
    <w:abstractNumId w:val="8"/>
  </w:num>
  <w:num w:numId="10" w16cid:durableId="1916209681">
    <w:abstractNumId w:val="12"/>
  </w:num>
  <w:num w:numId="11" w16cid:durableId="1902053866">
    <w:abstractNumId w:val="6"/>
  </w:num>
  <w:num w:numId="12" w16cid:durableId="692338647">
    <w:abstractNumId w:val="0"/>
  </w:num>
  <w:num w:numId="13" w16cid:durableId="1059766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CC3"/>
    <w:rsid w:val="000148EB"/>
    <w:rsid w:val="000572EC"/>
    <w:rsid w:val="0006634F"/>
    <w:rsid w:val="000B3A85"/>
    <w:rsid w:val="000C2D0E"/>
    <w:rsid w:val="001108D4"/>
    <w:rsid w:val="001C288A"/>
    <w:rsid w:val="00211F2C"/>
    <w:rsid w:val="002600C3"/>
    <w:rsid w:val="00383C62"/>
    <w:rsid w:val="004648C1"/>
    <w:rsid w:val="00467C38"/>
    <w:rsid w:val="004D590E"/>
    <w:rsid w:val="005648B6"/>
    <w:rsid w:val="00587E97"/>
    <w:rsid w:val="005C5514"/>
    <w:rsid w:val="00624A75"/>
    <w:rsid w:val="00696651"/>
    <w:rsid w:val="006A6BA1"/>
    <w:rsid w:val="007034F0"/>
    <w:rsid w:val="00784975"/>
    <w:rsid w:val="00803766"/>
    <w:rsid w:val="008201D7"/>
    <w:rsid w:val="008D7848"/>
    <w:rsid w:val="00955428"/>
    <w:rsid w:val="00A44D30"/>
    <w:rsid w:val="00A6051A"/>
    <w:rsid w:val="00A96E22"/>
    <w:rsid w:val="00AF541C"/>
    <w:rsid w:val="00B6307B"/>
    <w:rsid w:val="00BD128F"/>
    <w:rsid w:val="00BD5E9C"/>
    <w:rsid w:val="00C17905"/>
    <w:rsid w:val="00C4053C"/>
    <w:rsid w:val="00C737E0"/>
    <w:rsid w:val="00CE306F"/>
    <w:rsid w:val="00CF534A"/>
    <w:rsid w:val="00D42949"/>
    <w:rsid w:val="00D91F7B"/>
    <w:rsid w:val="00DA7684"/>
    <w:rsid w:val="00DF1492"/>
    <w:rsid w:val="00EE184D"/>
    <w:rsid w:val="00F4443F"/>
    <w:rsid w:val="00F75CC3"/>
    <w:rsid w:val="00F809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CEB8D"/>
  <w15:chartTrackingRefBased/>
  <w15:docId w15:val="{3245D275-1D48-4A5D-B0FE-B967D198F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48B6"/>
    <w:rPr>
      <w:rFonts w:ascii="Arial" w:hAnsi="Arial"/>
      <w:sz w:val="19"/>
    </w:rPr>
  </w:style>
  <w:style w:type="paragraph" w:styleId="Kop1">
    <w:name w:val="heading 1"/>
    <w:basedOn w:val="Standaard"/>
    <w:next w:val="Standaard"/>
    <w:link w:val="Kop1Char"/>
    <w:uiPriority w:val="9"/>
    <w:qFormat/>
    <w:rsid w:val="00F75C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75C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75CC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75CC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F75CC3"/>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F75C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F75CC3"/>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F75CC3"/>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F75CC3"/>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5CC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75CC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75CC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75CC3"/>
    <w:rPr>
      <w:rFonts w:eastAsiaTheme="majorEastAsia" w:cstheme="majorBidi"/>
      <w:i/>
      <w:iCs/>
      <w:color w:val="2F5496" w:themeColor="accent1" w:themeShade="BF"/>
      <w:sz w:val="19"/>
    </w:rPr>
  </w:style>
  <w:style w:type="character" w:customStyle="1" w:styleId="Kop5Char">
    <w:name w:val="Kop 5 Char"/>
    <w:basedOn w:val="Standaardalinea-lettertype"/>
    <w:link w:val="Kop5"/>
    <w:uiPriority w:val="9"/>
    <w:semiHidden/>
    <w:rsid w:val="00F75CC3"/>
    <w:rPr>
      <w:rFonts w:eastAsiaTheme="majorEastAsia" w:cstheme="majorBidi"/>
      <w:color w:val="2F5496" w:themeColor="accent1" w:themeShade="BF"/>
      <w:sz w:val="19"/>
    </w:rPr>
  </w:style>
  <w:style w:type="character" w:customStyle="1" w:styleId="Kop6Char">
    <w:name w:val="Kop 6 Char"/>
    <w:basedOn w:val="Standaardalinea-lettertype"/>
    <w:link w:val="Kop6"/>
    <w:uiPriority w:val="9"/>
    <w:semiHidden/>
    <w:rsid w:val="00F75CC3"/>
    <w:rPr>
      <w:rFonts w:eastAsiaTheme="majorEastAsia" w:cstheme="majorBidi"/>
      <w:i/>
      <w:iCs/>
      <w:color w:val="595959" w:themeColor="text1" w:themeTint="A6"/>
      <w:sz w:val="19"/>
    </w:rPr>
  </w:style>
  <w:style w:type="character" w:customStyle="1" w:styleId="Kop7Char">
    <w:name w:val="Kop 7 Char"/>
    <w:basedOn w:val="Standaardalinea-lettertype"/>
    <w:link w:val="Kop7"/>
    <w:uiPriority w:val="9"/>
    <w:semiHidden/>
    <w:rsid w:val="00F75CC3"/>
    <w:rPr>
      <w:rFonts w:eastAsiaTheme="majorEastAsia" w:cstheme="majorBidi"/>
      <w:color w:val="595959" w:themeColor="text1" w:themeTint="A6"/>
      <w:sz w:val="19"/>
    </w:rPr>
  </w:style>
  <w:style w:type="character" w:customStyle="1" w:styleId="Kop8Char">
    <w:name w:val="Kop 8 Char"/>
    <w:basedOn w:val="Standaardalinea-lettertype"/>
    <w:link w:val="Kop8"/>
    <w:uiPriority w:val="9"/>
    <w:semiHidden/>
    <w:rsid w:val="00F75CC3"/>
    <w:rPr>
      <w:rFonts w:eastAsiaTheme="majorEastAsia" w:cstheme="majorBidi"/>
      <w:i/>
      <w:iCs/>
      <w:color w:val="272727" w:themeColor="text1" w:themeTint="D8"/>
      <w:sz w:val="19"/>
    </w:rPr>
  </w:style>
  <w:style w:type="character" w:customStyle="1" w:styleId="Kop9Char">
    <w:name w:val="Kop 9 Char"/>
    <w:basedOn w:val="Standaardalinea-lettertype"/>
    <w:link w:val="Kop9"/>
    <w:uiPriority w:val="9"/>
    <w:semiHidden/>
    <w:rsid w:val="00F75CC3"/>
    <w:rPr>
      <w:rFonts w:eastAsiaTheme="majorEastAsia" w:cstheme="majorBidi"/>
      <w:color w:val="272727" w:themeColor="text1" w:themeTint="D8"/>
      <w:sz w:val="19"/>
    </w:rPr>
  </w:style>
  <w:style w:type="paragraph" w:styleId="Titel">
    <w:name w:val="Title"/>
    <w:basedOn w:val="Standaard"/>
    <w:next w:val="Standaard"/>
    <w:link w:val="TitelChar"/>
    <w:uiPriority w:val="10"/>
    <w:qFormat/>
    <w:rsid w:val="00F75C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5C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5CC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5C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5C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5CC3"/>
    <w:rPr>
      <w:rFonts w:ascii="Arial" w:hAnsi="Arial"/>
      <w:i/>
      <w:iCs/>
      <w:color w:val="404040" w:themeColor="text1" w:themeTint="BF"/>
      <w:sz w:val="19"/>
    </w:rPr>
  </w:style>
  <w:style w:type="paragraph" w:styleId="Lijstalinea">
    <w:name w:val="List Paragraph"/>
    <w:basedOn w:val="Standaard"/>
    <w:uiPriority w:val="34"/>
    <w:qFormat/>
    <w:rsid w:val="00F75CC3"/>
    <w:pPr>
      <w:ind w:left="720"/>
      <w:contextualSpacing/>
    </w:pPr>
  </w:style>
  <w:style w:type="character" w:styleId="Intensievebenadrukking">
    <w:name w:val="Intense Emphasis"/>
    <w:basedOn w:val="Standaardalinea-lettertype"/>
    <w:uiPriority w:val="21"/>
    <w:qFormat/>
    <w:rsid w:val="00F75CC3"/>
    <w:rPr>
      <w:i/>
      <w:iCs/>
      <w:color w:val="2F5496" w:themeColor="accent1" w:themeShade="BF"/>
    </w:rPr>
  </w:style>
  <w:style w:type="paragraph" w:styleId="Duidelijkcitaat">
    <w:name w:val="Intense Quote"/>
    <w:basedOn w:val="Standaard"/>
    <w:next w:val="Standaard"/>
    <w:link w:val="DuidelijkcitaatChar"/>
    <w:uiPriority w:val="30"/>
    <w:qFormat/>
    <w:rsid w:val="00F75C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75CC3"/>
    <w:rPr>
      <w:rFonts w:ascii="Arial" w:hAnsi="Arial"/>
      <w:i/>
      <w:iCs/>
      <w:color w:val="2F5496" w:themeColor="accent1" w:themeShade="BF"/>
      <w:sz w:val="19"/>
    </w:rPr>
  </w:style>
  <w:style w:type="character" w:styleId="Intensieveverwijzing">
    <w:name w:val="Intense Reference"/>
    <w:basedOn w:val="Standaardalinea-lettertype"/>
    <w:uiPriority w:val="32"/>
    <w:qFormat/>
    <w:rsid w:val="00F75CC3"/>
    <w:rPr>
      <w:b/>
      <w:bCs/>
      <w:smallCaps/>
      <w:color w:val="2F5496" w:themeColor="accent1" w:themeShade="BF"/>
      <w:spacing w:val="5"/>
    </w:rPr>
  </w:style>
  <w:style w:type="character" w:styleId="Hyperlink">
    <w:name w:val="Hyperlink"/>
    <w:basedOn w:val="Standaardalinea-lettertype"/>
    <w:uiPriority w:val="99"/>
    <w:unhideWhenUsed/>
    <w:rsid w:val="001C288A"/>
    <w:rPr>
      <w:color w:val="0563C1" w:themeColor="hyperlink"/>
      <w:u w:val="single"/>
    </w:rPr>
  </w:style>
  <w:style w:type="character" w:styleId="Onopgelostemelding">
    <w:name w:val="Unresolved Mention"/>
    <w:basedOn w:val="Standaardalinea-lettertype"/>
    <w:uiPriority w:val="99"/>
    <w:semiHidden/>
    <w:unhideWhenUsed/>
    <w:rsid w:val="001C288A"/>
    <w:rPr>
      <w:color w:val="605E5C"/>
      <w:shd w:val="clear" w:color="auto" w:fill="E1DFDD"/>
    </w:rPr>
  </w:style>
  <w:style w:type="paragraph" w:styleId="Koptekst">
    <w:name w:val="header"/>
    <w:basedOn w:val="Standaard"/>
    <w:link w:val="KoptekstChar"/>
    <w:uiPriority w:val="99"/>
    <w:unhideWhenUsed/>
    <w:rsid w:val="00C737E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737E0"/>
    <w:rPr>
      <w:rFonts w:ascii="Arial" w:hAnsi="Arial"/>
      <w:sz w:val="19"/>
    </w:rPr>
  </w:style>
  <w:style w:type="paragraph" w:styleId="Voettekst">
    <w:name w:val="footer"/>
    <w:basedOn w:val="Standaard"/>
    <w:link w:val="VoettekstChar"/>
    <w:uiPriority w:val="99"/>
    <w:unhideWhenUsed/>
    <w:rsid w:val="00C737E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737E0"/>
    <w:rPr>
      <w:rFonts w:ascii="Arial" w:hAnsi="Arial"/>
      <w:sz w:val="19"/>
    </w:rPr>
  </w:style>
  <w:style w:type="character" w:styleId="GevolgdeHyperlink">
    <w:name w:val="FollowedHyperlink"/>
    <w:basedOn w:val="Standaardalinea-lettertype"/>
    <w:uiPriority w:val="99"/>
    <w:semiHidden/>
    <w:unhideWhenUsed/>
    <w:rsid w:val="00AF54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fa-architecten.nl/wp-content/uploads/2025/11/CGV-Module-1-Checklist-Mijn-Gesprekstijl.docx" TargetMode="External"/><Relationship Id="rId13" Type="http://schemas.openxmlformats.org/officeDocument/2006/relationships/hyperlink" Target="https://www.sfa-architecten.nl/wp-content/uploads/2025/11/CGV-Module-3-Reflectiekaart-Piramide-van-Werkgeluk.docx" TargetMode="External"/><Relationship Id="rId18" Type="http://schemas.openxmlformats.org/officeDocument/2006/relationships/hyperlink" Target="https://www.sfa-architecten.nl/wp-content/uploads/2025/11/CGV-Module-6-Persoonlijk-Actieplan.doc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sfa-architecten.nl/wp-content/uploads/2025/11/CGV-Module-3-Interviewen-een-collega.docx" TargetMode="External"/><Relationship Id="rId17" Type="http://schemas.openxmlformats.org/officeDocument/2006/relationships/hyperlink" Target="https://www.sfa-architecten.nl/wp-content/uploads/2025/11/CGV-Module-5-Quickstart-GROEI-principe.docx" TargetMode="External"/><Relationship Id="rId2" Type="http://schemas.openxmlformats.org/officeDocument/2006/relationships/styles" Target="styles.xml"/><Relationship Id="rId16" Type="http://schemas.openxmlformats.org/officeDocument/2006/relationships/hyperlink" Target="https://www.sfa-architecten.nl/wp-content/uploads/2025/11/CGV-Module-5-Oefening-met-praktijkvoorbeeld-uit-eigen-bureau.docx"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fa-architecten.nl/wp-content/uploads/2025/11/CGV-Module-2-Reflectievragenkaart-Luisteren-verbeteren.docx" TargetMode="External"/><Relationship Id="rId5" Type="http://schemas.openxmlformats.org/officeDocument/2006/relationships/footnotes" Target="footnotes.xml"/><Relationship Id="rId15" Type="http://schemas.openxmlformats.org/officeDocument/2006/relationships/hyperlink" Target="https://www.sfa-architecten.nl/wp-content/uploads/2025/11/CGV-Module-4-Download-feedbackformaat-voor-teamgesprek.docx" TargetMode="External"/><Relationship Id="rId10" Type="http://schemas.openxmlformats.org/officeDocument/2006/relationships/hyperlink" Target="https://www.sfa-architecten.nl/wp-content/uploads/2025/11/CGV-Module-2-Reflectie-oefening-met-collega.docx" TargetMode="External"/><Relationship Id="rId19" Type="http://schemas.openxmlformats.org/officeDocument/2006/relationships/hyperlink" Target="https://www.sfa-architecten.nl/wp-content/uploads/2025/11/CGV-Module-6-SFA-gesprekssjablonen-en-ontwikkelvragen.docx" TargetMode="External"/><Relationship Id="rId4" Type="http://schemas.openxmlformats.org/officeDocument/2006/relationships/webSettings" Target="webSettings.xml"/><Relationship Id="rId9" Type="http://schemas.openxmlformats.org/officeDocument/2006/relationships/hyperlink" Target="https://www.sfa-architecten.nl/wp-content/uploads/2025/11/CGV-Module-1-Inzicht-in-eigen-inzet-van-luisteren-en-feedback-geven.docx" TargetMode="External"/><Relationship Id="rId14" Type="http://schemas.openxmlformats.org/officeDocument/2006/relationships/hyperlink" Target="https://www.sfa-architecten.nl/wp-content/uploads/2025/11/CGV-Module-4-Oefenen-met-feedbackscripts.docx" TargetMode="Externa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3592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Lineda Sahi | SFA</dc:creator>
  <cp:keywords/>
  <dc:description/>
  <cp:lastModifiedBy>Lineda Sahi | SFA</cp:lastModifiedBy>
  <cp:revision>2</cp:revision>
  <dcterms:created xsi:type="dcterms:W3CDTF">2025-11-06T15:53:00Z</dcterms:created>
  <dcterms:modified xsi:type="dcterms:W3CDTF">2025-11-06T15:53:00Z</dcterms:modified>
</cp:coreProperties>
</file>