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9D91" w14:textId="123C0D07" w:rsidR="001E2421" w:rsidRDefault="001E2421" w:rsidP="001E242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4186F0" wp14:editId="78E29068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B9DAA" w14:textId="77777777" w:rsidR="001E2421" w:rsidRDefault="001E2421" w:rsidP="001E2421">
      <w:pPr>
        <w:rPr>
          <w:b/>
          <w:bCs/>
          <w:sz w:val="28"/>
          <w:szCs w:val="28"/>
        </w:rPr>
      </w:pPr>
    </w:p>
    <w:p w14:paraId="61461654" w14:textId="7E88A506" w:rsidR="001E2421" w:rsidRPr="005E5FFB" w:rsidRDefault="00BF4924" w:rsidP="005E5FFB">
      <w:pPr>
        <w:jc w:val="center"/>
        <w:rPr>
          <w:b/>
          <w:bCs/>
          <w:color w:val="ED7D31" w:themeColor="accent2"/>
        </w:rPr>
      </w:pPr>
      <w:r w:rsidRPr="008E55DE">
        <w:rPr>
          <w:b/>
          <w:bCs/>
          <w:sz w:val="28"/>
          <w:szCs w:val="28"/>
        </w:rPr>
        <w:t>Coachend Gesprek Voeren (Zelfstandig Online)</w:t>
      </w:r>
      <w:r w:rsidR="002F5D97" w:rsidRPr="008E55DE">
        <w:rPr>
          <w:b/>
          <w:bCs/>
          <w:sz w:val="28"/>
          <w:szCs w:val="28"/>
        </w:rPr>
        <w:t xml:space="preserve"> </w:t>
      </w:r>
      <w:r w:rsidRPr="008E55DE">
        <w:rPr>
          <w:b/>
          <w:bCs/>
          <w:sz w:val="28"/>
          <w:szCs w:val="28"/>
        </w:rPr>
        <w:br/>
      </w:r>
      <w:r w:rsidRPr="005E5FFB">
        <w:rPr>
          <w:b/>
          <w:bCs/>
          <w:color w:val="ED7D31" w:themeColor="accent2"/>
        </w:rPr>
        <w:br/>
        <w:t>Module 1:</w:t>
      </w:r>
      <w:r w:rsidR="00E12EC4" w:rsidRPr="005E5FFB">
        <w:rPr>
          <w:b/>
          <w:bCs/>
          <w:color w:val="ED7D31" w:themeColor="accent2"/>
        </w:rPr>
        <w:t xml:space="preserve"> </w:t>
      </w:r>
      <w:r w:rsidR="005E5FFB" w:rsidRPr="005E5FFB">
        <w:rPr>
          <w:b/>
          <w:bCs/>
          <w:color w:val="ED7D31" w:themeColor="accent2"/>
        </w:rPr>
        <w:t xml:space="preserve">Introductie &amp; </w:t>
      </w:r>
      <w:r w:rsidR="00CB5E48">
        <w:rPr>
          <w:b/>
          <w:bCs/>
          <w:color w:val="ED7D31" w:themeColor="accent2"/>
        </w:rPr>
        <w:t>z</w:t>
      </w:r>
      <w:r w:rsidR="005E5FFB" w:rsidRPr="005E5FFB">
        <w:rPr>
          <w:b/>
          <w:bCs/>
          <w:color w:val="ED7D31" w:themeColor="accent2"/>
        </w:rPr>
        <w:t>elfinzicht</w:t>
      </w:r>
      <w:r w:rsidR="005E5FFB">
        <w:rPr>
          <w:b/>
          <w:bCs/>
          <w:color w:val="ED7D31" w:themeColor="accent2"/>
        </w:rPr>
        <w:br/>
      </w:r>
      <w:r w:rsidR="008E7C1C">
        <w:rPr>
          <w:b/>
          <w:bCs/>
          <w:color w:val="ED7D31" w:themeColor="accent2"/>
        </w:rPr>
        <w:br/>
      </w:r>
      <w:r w:rsidR="00E12EC4" w:rsidRPr="008E7C1C">
        <w:rPr>
          <w:b/>
          <w:bCs/>
          <w:color w:val="0070C0"/>
        </w:rPr>
        <w:t>Inzicht in eigen inzet van luisteren en feedback geven</w:t>
      </w:r>
      <w:r w:rsidR="001E2421">
        <w:rPr>
          <w:b/>
          <w:bCs/>
          <w:color w:val="ED7D31" w:themeColor="accent2"/>
        </w:rPr>
        <w:br/>
      </w:r>
    </w:p>
    <w:p w14:paraId="53B0B93A" w14:textId="1A6CF6D5" w:rsidR="00BF4924" w:rsidRPr="00BF4924" w:rsidRDefault="00BF4924" w:rsidP="00BF4924">
      <w:r w:rsidRPr="00F83369">
        <w:rPr>
          <w:b/>
          <w:bCs/>
        </w:rPr>
        <w:t>Doel:</w:t>
      </w:r>
      <w:r w:rsidRPr="00BF4924">
        <w:t> Vergroot je bewustzijn over je eigen gespreksstijl, sterke punten en verbeterpunten bij het luisteren en feedback geven.</w:t>
      </w:r>
    </w:p>
    <w:p w14:paraId="3DBED590" w14:textId="68E32E5A" w:rsidR="00BF4924" w:rsidRPr="00BF4924" w:rsidRDefault="00BF4924" w:rsidP="00BF4924"/>
    <w:p w14:paraId="0D503E3C" w14:textId="470A373F" w:rsidR="00070660" w:rsidRPr="00070660" w:rsidRDefault="00070660" w:rsidP="00070660">
      <w:pPr>
        <w:numPr>
          <w:ilvl w:val="0"/>
          <w:numId w:val="5"/>
        </w:numPr>
      </w:pPr>
      <w:r w:rsidRPr="00070660">
        <w:t>Hoe zou je jezelf typeren als luisteraar tijdens gesprekken?</w:t>
      </w:r>
      <w:r>
        <w:br/>
      </w:r>
      <w:r w:rsidRPr="00E32EE0">
        <w:rPr>
          <w:i/>
          <w:iCs/>
          <w:color w:val="5B9BD5" w:themeColor="accent5"/>
        </w:rPr>
        <w:t>Luisteren is de basis van goede communicatie en coaching.</w:t>
      </w:r>
      <w:r>
        <w:rPr>
          <w:i/>
          <w:iCs/>
        </w:rPr>
        <w:br/>
      </w:r>
      <w:r w:rsidRPr="00070660">
        <w:br/>
        <w:t>a) Ik luister vooral aandachtig en geef ruimte. (Effectief, bevordert vertrouwen)</w:t>
      </w:r>
      <w:r w:rsidRPr="00070660">
        <w:br/>
        <w:t>b) Ik onderbreek soms om mijn punt te maken. (Kan gesprekken verstoren)</w:t>
      </w:r>
      <w:r w:rsidRPr="00070660">
        <w:br/>
        <w:t>c) Ik richt me vooral op mijn eigen agendapunten. (Risico op gemiste signalen)</w:t>
      </w:r>
      <w:r w:rsidR="001815DA">
        <w:br/>
      </w:r>
    </w:p>
    <w:p w14:paraId="5A702FDA" w14:textId="6DF63C6F" w:rsidR="00070660" w:rsidRPr="00070660" w:rsidRDefault="00070660" w:rsidP="00070660">
      <w:pPr>
        <w:numPr>
          <w:ilvl w:val="0"/>
          <w:numId w:val="5"/>
        </w:numPr>
      </w:pPr>
      <w:r w:rsidRPr="00070660">
        <w:t>Hoe vaak gebruik je samenvatten of doorvragen om duidelijkheid te krijgen in een gesprek?</w:t>
      </w:r>
      <w:r>
        <w:br/>
      </w:r>
      <w:r w:rsidRPr="00070660">
        <w:rPr>
          <w:i/>
          <w:iCs/>
          <w:color w:val="5B9BD5" w:themeColor="accent5"/>
        </w:rPr>
        <w:t>Deze technieken zorgen dat je elkaar goed begrijpt en gesprekspartner zich gehoord voelt.</w:t>
      </w:r>
      <w:r>
        <w:rPr>
          <w:i/>
          <w:iCs/>
        </w:rPr>
        <w:br/>
      </w:r>
      <w:r w:rsidRPr="00070660">
        <w:br/>
        <w:t>a) Regelmatig (Effectief en verbindend)</w:t>
      </w:r>
      <w:r w:rsidRPr="00070660">
        <w:br/>
        <w:t>b) Soms (Kan kansen missen)</w:t>
      </w:r>
      <w:r w:rsidRPr="00070660">
        <w:br/>
        <w:t>c) Zelden of nooit (Beperkt begrip, conflictgevoelig)</w:t>
      </w:r>
      <w:r w:rsidR="001815DA">
        <w:br/>
      </w:r>
    </w:p>
    <w:p w14:paraId="1CE8B6E8" w14:textId="0349BC25" w:rsidR="00070660" w:rsidRPr="00070660" w:rsidRDefault="00070660" w:rsidP="00070660">
      <w:pPr>
        <w:numPr>
          <w:ilvl w:val="0"/>
          <w:numId w:val="5"/>
        </w:numPr>
      </w:pPr>
      <w:r w:rsidRPr="00070660">
        <w:t>Wat is je reactie wanneer een gesprekspartner negatieve feedback geeft?</w:t>
      </w:r>
      <w:r>
        <w:br/>
      </w:r>
      <w:r w:rsidRPr="00070660">
        <w:rPr>
          <w:i/>
          <w:iCs/>
          <w:color w:val="5B9BD5" w:themeColor="accent5"/>
        </w:rPr>
        <w:t>Open en reflectief reageren bevordert groei en onderling vertrouwen.</w:t>
      </w:r>
      <w:r>
        <w:rPr>
          <w:i/>
          <w:iCs/>
        </w:rPr>
        <w:br/>
      </w:r>
      <w:r w:rsidRPr="00070660">
        <w:br/>
        <w:t>a) Ik probeer te begrijpen en open te staan. (Goed voor relatie en ontwikkeling)</w:t>
      </w:r>
      <w:r w:rsidRPr="00070660">
        <w:br/>
        <w:t>b) Ik word defensief of verdedig me. (Belemmerend voor het gesprek)</w:t>
      </w:r>
      <w:r w:rsidRPr="00070660">
        <w:br/>
        <w:t>c) Ik vermijd moeilijke gesprekken. (Verlies aan kansen en vertrouwen)</w:t>
      </w:r>
      <w:r w:rsidR="00C15FA8">
        <w:br/>
      </w:r>
    </w:p>
    <w:p w14:paraId="1B4F2A2C" w14:textId="3B56539F" w:rsidR="00070660" w:rsidRPr="00070660" w:rsidRDefault="00070660" w:rsidP="00070660">
      <w:pPr>
        <w:numPr>
          <w:ilvl w:val="0"/>
          <w:numId w:val="5"/>
        </w:numPr>
      </w:pPr>
      <w:r w:rsidRPr="00070660">
        <w:t>Geef je je gesprekspartners ruimte om zelf met oplossingen te komen?</w:t>
      </w:r>
      <w:r>
        <w:br/>
      </w:r>
      <w:r w:rsidRPr="00070660">
        <w:rPr>
          <w:i/>
          <w:iCs/>
          <w:color w:val="5B9BD5" w:themeColor="accent5"/>
        </w:rPr>
        <w:t>Zelf oplossingen vinden vergroot eigenaarschap en motivatie.</w:t>
      </w:r>
    </w:p>
    <w:p w14:paraId="26BDADA9" w14:textId="27559394" w:rsidR="00070660" w:rsidRPr="00070660" w:rsidRDefault="00070660" w:rsidP="00E32EE0">
      <w:pPr>
        <w:ind w:left="720"/>
      </w:pPr>
      <w:r w:rsidRPr="00070660">
        <w:t>a) Altijd (Stimuleert zelfstandigheid)</w:t>
      </w:r>
      <w:r w:rsidRPr="00070660">
        <w:br/>
        <w:t>b) Soms (Gemengd resultaat)</w:t>
      </w:r>
      <w:r w:rsidRPr="00070660">
        <w:br/>
        <w:t>c) Meestal niet (Beperkt intrinsieke motivatie)</w:t>
      </w:r>
      <w:r w:rsidR="001815DA">
        <w:br/>
      </w:r>
    </w:p>
    <w:p w14:paraId="55BBFBE4" w14:textId="090292E0" w:rsidR="00070660" w:rsidRDefault="00070660" w:rsidP="001E2421">
      <w:pPr>
        <w:numPr>
          <w:ilvl w:val="0"/>
          <w:numId w:val="5"/>
        </w:numPr>
      </w:pPr>
      <w:r w:rsidRPr="00070660">
        <w:t>Op welk moment in een gesprek geef jij zelf feedback?</w:t>
      </w:r>
      <w:r w:rsidR="001815DA">
        <w:br/>
      </w:r>
      <w:r w:rsidRPr="001815DA">
        <w:rPr>
          <w:i/>
          <w:iCs/>
          <w:color w:val="5B9BD5" w:themeColor="accent5"/>
        </w:rPr>
        <w:t>Strategisch en tijdig feedback geven maakt het leerproces effectiever.</w:t>
      </w:r>
      <w:r w:rsidR="001E2421">
        <w:rPr>
          <w:i/>
          <w:iCs/>
          <w:color w:val="5B9BD5" w:themeColor="accent5"/>
        </w:rPr>
        <w:br/>
      </w:r>
      <w:r w:rsidR="001E2421">
        <w:br/>
      </w:r>
      <w:r w:rsidR="001E2421" w:rsidRPr="00070660">
        <w:t>a) Regelmatig en concreet (Stimulerend en duidelijk)</w:t>
      </w:r>
      <w:r w:rsidR="001E2421" w:rsidRPr="00070660">
        <w:br/>
        <w:t>b) Af en toe, als dat nodig is (Behoedzaam, maar kans gemist)</w:t>
      </w:r>
      <w:r w:rsidR="001E2421" w:rsidRPr="00070660">
        <w:br/>
        <w:t>c) Zelden, ik voel me er niet comfortabel bij (Ontwikkelpotentieel)</w:t>
      </w:r>
      <w:r w:rsidR="001E2421">
        <w:br/>
      </w:r>
    </w:p>
    <w:p w14:paraId="2CF6A9F1" w14:textId="77777777" w:rsidR="009A5A6B" w:rsidRPr="00070660" w:rsidRDefault="009A5A6B" w:rsidP="009A5A6B"/>
    <w:p w14:paraId="38BA6520" w14:textId="79313D41" w:rsidR="00E32EE0" w:rsidRPr="001815DA" w:rsidRDefault="00070660" w:rsidP="001815DA">
      <w:pPr>
        <w:numPr>
          <w:ilvl w:val="0"/>
          <w:numId w:val="5"/>
        </w:numPr>
      </w:pPr>
      <w:r w:rsidRPr="00070660">
        <w:lastRenderedPageBreak/>
        <w:t>Welke soorten feedback geef je het liefst?</w:t>
      </w:r>
      <w:r w:rsidR="001815DA">
        <w:br/>
      </w:r>
      <w:r w:rsidRPr="001815DA">
        <w:rPr>
          <w:i/>
          <w:iCs/>
          <w:color w:val="5B9BD5" w:themeColor="accent5"/>
        </w:rPr>
        <w:t>Feedback kan positief versterkend of ontwikkelingsgericht zijn.</w:t>
      </w:r>
    </w:p>
    <w:p w14:paraId="7D63F7B5" w14:textId="5629C775" w:rsidR="009740AD" w:rsidRDefault="00070660" w:rsidP="001E2421">
      <w:pPr>
        <w:ind w:left="720"/>
      </w:pPr>
      <w:r w:rsidRPr="00070660">
        <w:t>a) Positieve en opbouwende feedback (</w:t>
      </w:r>
      <w:r w:rsidR="001815DA">
        <w:t>b</w:t>
      </w:r>
      <w:r w:rsidRPr="00070660">
        <w:t>evordert zelfvertrouwen)</w:t>
      </w:r>
      <w:r w:rsidRPr="00070660">
        <w:br/>
        <w:t>b) Focus op wat beter kan (</w:t>
      </w:r>
      <w:r w:rsidR="001815DA">
        <w:t>e</w:t>
      </w:r>
      <w:r w:rsidRPr="00070660">
        <w:t>ssentieel voor groei)</w:t>
      </w:r>
    </w:p>
    <w:sectPr w:rsidR="009740AD" w:rsidSect="001E2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53AE" w14:textId="77777777" w:rsidR="001E2421" w:rsidRDefault="001E2421" w:rsidP="001E2421">
      <w:pPr>
        <w:spacing w:after="0" w:line="240" w:lineRule="auto"/>
      </w:pPr>
      <w:r>
        <w:separator/>
      </w:r>
    </w:p>
  </w:endnote>
  <w:endnote w:type="continuationSeparator" w:id="0">
    <w:p w14:paraId="1C119189" w14:textId="77777777" w:rsidR="001E2421" w:rsidRDefault="001E2421" w:rsidP="001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6260" w14:textId="77777777" w:rsidR="00EE187C" w:rsidRDefault="00EE18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93C7" w14:textId="7C787536" w:rsidR="001E2421" w:rsidRDefault="001E2421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BF34914" wp14:editId="4F4761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5BC5C8" id="Rechthoek 235" o:spid="_x0000_s1026" style="position:absolute;margin-left:0;margin-top:0;width:579.9pt;height:750.3pt;z-index:2516981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CGV Module 1 </w:t>
    </w:r>
    <w:r w:rsidR="00EE187C" w:rsidRPr="00EE187C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Inzicht in eigen inzet van luisteren en feedback geven</w:t>
    </w:r>
    <w:r w:rsidR="00EE187C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2E19" w14:textId="77777777" w:rsidR="00EE187C" w:rsidRDefault="00EE18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AACE" w14:textId="77777777" w:rsidR="001E2421" w:rsidRDefault="001E2421" w:rsidP="001E2421">
      <w:pPr>
        <w:spacing w:after="0" w:line="240" w:lineRule="auto"/>
      </w:pPr>
      <w:r>
        <w:separator/>
      </w:r>
    </w:p>
  </w:footnote>
  <w:footnote w:type="continuationSeparator" w:id="0">
    <w:p w14:paraId="1DF65869" w14:textId="77777777" w:rsidR="001E2421" w:rsidRDefault="001E2421" w:rsidP="001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EF77" w14:textId="77777777" w:rsidR="00EE187C" w:rsidRDefault="00EE18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E069" w14:textId="77777777" w:rsidR="00EE187C" w:rsidRDefault="00EE18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7676" w14:textId="77777777" w:rsidR="00EE187C" w:rsidRDefault="00EE18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307"/>
    <w:multiLevelType w:val="multilevel"/>
    <w:tmpl w:val="9918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60210"/>
    <w:multiLevelType w:val="hybridMultilevel"/>
    <w:tmpl w:val="A54E4612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C111C40"/>
    <w:multiLevelType w:val="multilevel"/>
    <w:tmpl w:val="D75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73B0F"/>
    <w:multiLevelType w:val="multilevel"/>
    <w:tmpl w:val="F566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B086A"/>
    <w:multiLevelType w:val="multilevel"/>
    <w:tmpl w:val="ED28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651321">
    <w:abstractNumId w:val="4"/>
  </w:num>
  <w:num w:numId="2" w16cid:durableId="1091858470">
    <w:abstractNumId w:val="3"/>
  </w:num>
  <w:num w:numId="3" w16cid:durableId="1305818868">
    <w:abstractNumId w:val="2"/>
  </w:num>
  <w:num w:numId="4" w16cid:durableId="1372339386">
    <w:abstractNumId w:val="1"/>
  </w:num>
  <w:num w:numId="5" w16cid:durableId="17951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24"/>
    <w:rsid w:val="00070660"/>
    <w:rsid w:val="000953FC"/>
    <w:rsid w:val="000B3A85"/>
    <w:rsid w:val="000C2D0E"/>
    <w:rsid w:val="001815DA"/>
    <w:rsid w:val="001E2421"/>
    <w:rsid w:val="001F4AAF"/>
    <w:rsid w:val="0026118F"/>
    <w:rsid w:val="002F5D97"/>
    <w:rsid w:val="004648C1"/>
    <w:rsid w:val="005648B6"/>
    <w:rsid w:val="005E5FFB"/>
    <w:rsid w:val="00673477"/>
    <w:rsid w:val="00696651"/>
    <w:rsid w:val="006B4E0D"/>
    <w:rsid w:val="006C1F27"/>
    <w:rsid w:val="006E49D2"/>
    <w:rsid w:val="00711A28"/>
    <w:rsid w:val="007C3420"/>
    <w:rsid w:val="008C3984"/>
    <w:rsid w:val="008E55DE"/>
    <w:rsid w:val="008E7C1C"/>
    <w:rsid w:val="00955428"/>
    <w:rsid w:val="009740AD"/>
    <w:rsid w:val="009A5A6B"/>
    <w:rsid w:val="00A6051A"/>
    <w:rsid w:val="00B7516A"/>
    <w:rsid w:val="00BF4924"/>
    <w:rsid w:val="00C15FA8"/>
    <w:rsid w:val="00CB5E48"/>
    <w:rsid w:val="00DA7684"/>
    <w:rsid w:val="00E12EC4"/>
    <w:rsid w:val="00E32EE0"/>
    <w:rsid w:val="00EA45D0"/>
    <w:rsid w:val="00EE187C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B8B7DC"/>
  <w15:chartTrackingRefBased/>
  <w15:docId w15:val="{CAF0F923-E685-4165-B938-AE23B432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BF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49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49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49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49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49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49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49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F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4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4924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4924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4924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4924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4924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4924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BF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49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4924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BF49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49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4924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BF4924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Standaard"/>
    <w:rsid w:val="006C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C1F27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E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2421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1E2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2421"/>
    <w:rPr>
      <w:rFonts w:ascii="Arial" w:hAnsi="Arial"/>
      <w:sz w:val="19"/>
    </w:rPr>
  </w:style>
  <w:style w:type="character" w:styleId="Hyperlink">
    <w:name w:val="Hyperlink"/>
    <w:basedOn w:val="Standaardalinea-lettertype"/>
    <w:uiPriority w:val="99"/>
    <w:unhideWhenUsed/>
    <w:rsid w:val="00E12EC4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2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2025-11-06T14:29:00Z</dcterms:created>
  <dcterms:modified xsi:type="dcterms:W3CDTF">2025-11-06T14:29:00Z</dcterms:modified>
</cp:coreProperties>
</file>