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00EC600B" w14:textId="77777777" w:rsidR="004E60FC" w:rsidRDefault="004E60FC" w:rsidP="000A527A">
      <w:pPr>
        <w:jc w:val="center"/>
        <w:rPr>
          <w:bCs/>
          <w:color w:val="0070C0"/>
        </w:rPr>
      </w:pPr>
      <w:r w:rsidRPr="004E60FC">
        <w:rPr>
          <w:b/>
          <w:bCs/>
          <w:color w:val="0070C0"/>
        </w:rPr>
        <w:t>Instructions for completing the agreement:</w:t>
      </w:r>
      <w:r w:rsidRPr="004E60FC">
        <w:rPr>
          <w:bCs/>
          <w:color w:val="0070C0"/>
        </w:rPr>
        <w:br/>
        <w:t>Before sending the agreement to the employee, remove this text and all other blue text.</w:t>
      </w:r>
      <w:r w:rsidRPr="004E60FC">
        <w:rPr>
          <w:bCs/>
          <w:color w:val="0070C0"/>
        </w:rPr>
        <w:br/>
        <w:t>The blue text provides guidance for completing the agreement.</w:t>
      </w:r>
      <w:r w:rsidRPr="004E60FC">
        <w:rPr>
          <w:bCs/>
          <w:color w:val="0070C0"/>
        </w:rPr>
        <w:br/>
        <w:t>The red text must still be filled in</w:t>
      </w:r>
    </w:p>
    <w:p w14:paraId="6C5F1F1A" w14:textId="5A23E7AD" w:rsidR="004E60FC" w:rsidRPr="00F50BD9" w:rsidRDefault="00FF54B1" w:rsidP="004E60FC">
      <w:pPr>
        <w:jc w:val="center"/>
        <w:rPr>
          <w:lang w:val="en-GB"/>
        </w:rPr>
      </w:pPr>
      <w:r w:rsidRPr="00F50BD9">
        <w:rPr>
          <w:b/>
          <w:sz w:val="24"/>
          <w:szCs w:val="24"/>
          <w:lang w:val="en-GB"/>
        </w:rPr>
        <w:t>MODEL EMPLOYMENT AGREEMENT FOR AN INDEFINITE TERM</w:t>
      </w:r>
      <w:r w:rsidR="006B4C1D" w:rsidRPr="00F50BD9">
        <w:rPr>
          <w:b/>
          <w:lang w:val="en-GB"/>
        </w:rPr>
        <w:br/>
      </w:r>
    </w:p>
    <w:p w14:paraId="5A7A48DE" w14:textId="77777777" w:rsidR="004E60FC" w:rsidRPr="00F50BD9" w:rsidRDefault="004E60FC" w:rsidP="004E60FC">
      <w:pPr>
        <w:rPr>
          <w:lang w:val="en-GB"/>
        </w:rPr>
      </w:pPr>
      <w:r w:rsidRPr="00F50BD9">
        <w:rPr>
          <w:lang w:val="en-GB"/>
        </w:rPr>
        <w:t>Between:</w:t>
      </w:r>
    </w:p>
    <w:p w14:paraId="204A5EEB" w14:textId="77777777" w:rsidR="004E60FC" w:rsidRPr="00F50BD9" w:rsidRDefault="004E60FC" w:rsidP="004E60FC">
      <w:pPr>
        <w:rPr>
          <w:lang w:val="en-GB"/>
        </w:rPr>
      </w:pPr>
      <w:r w:rsidRPr="00F50BD9">
        <w:rPr>
          <w:color w:val="EE0000"/>
          <w:lang w:val="en-GB"/>
        </w:rPr>
        <w:t>&lt;name of employer&gt;</w:t>
      </w:r>
      <w:r w:rsidRPr="00F50BD9">
        <w:rPr>
          <w:lang w:val="en-GB"/>
        </w:rPr>
        <w:t xml:space="preserve">, having its registered office at </w:t>
      </w:r>
      <w:r w:rsidRPr="00F50BD9">
        <w:rPr>
          <w:color w:val="EE0000"/>
          <w:lang w:val="en-GB"/>
        </w:rPr>
        <w:t xml:space="preserve">&lt;address&gt;, </w:t>
      </w:r>
      <w:r w:rsidRPr="00F50BD9">
        <w:rPr>
          <w:lang w:val="en-GB"/>
        </w:rPr>
        <w:t>lawfully represented by &lt;</w:t>
      </w:r>
      <w:r w:rsidRPr="00F50BD9">
        <w:rPr>
          <w:color w:val="EE0000"/>
          <w:lang w:val="en-GB"/>
        </w:rPr>
        <w:t>name and position&gt;</w:t>
      </w:r>
      <w:r w:rsidRPr="00F50BD9">
        <w:rPr>
          <w:lang w:val="en-GB"/>
        </w:rPr>
        <w:t>,</w:t>
      </w:r>
    </w:p>
    <w:p w14:paraId="602810EC" w14:textId="77777777" w:rsidR="004E60FC" w:rsidRPr="004E60FC" w:rsidRDefault="004E60FC" w:rsidP="5816679B">
      <w:r w:rsidRPr="5816679B">
        <w:t>hereinafter referred to as “Employer”;</w:t>
      </w:r>
    </w:p>
    <w:p w14:paraId="7C1E065F" w14:textId="77777777" w:rsidR="004E60FC" w:rsidRPr="00F50BD9" w:rsidRDefault="004E60FC" w:rsidP="004E60FC">
      <w:pPr>
        <w:rPr>
          <w:lang w:val="en-GB"/>
        </w:rPr>
      </w:pPr>
      <w:r w:rsidRPr="00F50BD9">
        <w:rPr>
          <w:lang w:val="en-GB"/>
        </w:rPr>
        <w:t>and</w:t>
      </w:r>
    </w:p>
    <w:p w14:paraId="1646680B" w14:textId="23B72CCF" w:rsidR="004E60FC" w:rsidRPr="00F50BD9" w:rsidRDefault="004E60FC" w:rsidP="004E60FC">
      <w:pPr>
        <w:rPr>
          <w:lang w:val="en-GB"/>
        </w:rPr>
      </w:pPr>
      <w:r w:rsidRPr="00F50BD9">
        <w:rPr>
          <w:color w:val="EE0000"/>
          <w:lang w:val="en-GB"/>
        </w:rPr>
        <w:t>&lt;name of employee&gt;</w:t>
      </w:r>
      <w:r w:rsidRPr="00F50BD9">
        <w:rPr>
          <w:lang w:val="en-GB"/>
        </w:rPr>
        <w:t xml:space="preserve">, born on </w:t>
      </w:r>
      <w:r w:rsidRPr="00F50BD9">
        <w:rPr>
          <w:color w:val="EE0000"/>
          <w:lang w:val="en-GB"/>
        </w:rPr>
        <w:t xml:space="preserve">&lt;date&gt;, </w:t>
      </w:r>
      <w:r w:rsidRPr="00F50BD9">
        <w:rPr>
          <w:lang w:val="en-GB"/>
        </w:rPr>
        <w:t xml:space="preserve">residing at </w:t>
      </w:r>
      <w:r w:rsidRPr="00F50BD9">
        <w:rPr>
          <w:color w:val="EE0000"/>
          <w:lang w:val="en-GB"/>
        </w:rPr>
        <w:t>&lt;address&gt;</w:t>
      </w:r>
      <w:r w:rsidRPr="00F50BD9">
        <w:rPr>
          <w:lang w:val="en-GB"/>
        </w:rPr>
        <w:t>,hereinafter referred to as “Employee”;</w:t>
      </w:r>
    </w:p>
    <w:p w14:paraId="6019253F" w14:textId="2612363B" w:rsidR="004E60FC" w:rsidRPr="00F50BD9" w:rsidRDefault="004E60FC" w:rsidP="004E60FC">
      <w:pPr>
        <w:rPr>
          <w:lang w:val="en-GB"/>
        </w:rPr>
      </w:pPr>
      <w:r w:rsidRPr="00F50BD9">
        <w:rPr>
          <w:lang w:val="en-GB"/>
        </w:rPr>
        <w:t>Jointly referred to as “the Parties.”</w:t>
      </w:r>
    </w:p>
    <w:p w14:paraId="7063C281" w14:textId="40501C50" w:rsidR="006B4C1D" w:rsidRPr="00F50BD9" w:rsidRDefault="004E60FC" w:rsidP="006B4C1D">
      <w:pPr>
        <w:suppressAutoHyphens w:val="0"/>
        <w:rPr>
          <w:lang w:val="en-GB"/>
        </w:rPr>
      </w:pPr>
      <w:r w:rsidRPr="00F50BD9">
        <w:rPr>
          <w:lang w:val="en-GB"/>
        </w:rPr>
        <w:t xml:space="preserve">Considering that the Parties have taken note of the Collective Labour Agreement for Architectural Firms (hereinafter: the “CLA”), available at </w:t>
      </w:r>
      <w:hyperlink r:id="rId10" w:history="1">
        <w:r w:rsidRPr="00F50BD9">
          <w:rPr>
            <w:rStyle w:val="Hyperlink"/>
            <w:lang w:val="en-GB"/>
          </w:rPr>
          <w:t>www.sfa-architecten.nl</w:t>
        </w:r>
      </w:hyperlink>
      <w:r w:rsidRPr="00F50BD9">
        <w:rPr>
          <w:lang w:val="en-GB"/>
        </w:rPr>
        <w:t xml:space="preserve"> </w:t>
      </w:r>
      <w:r w:rsidR="006B4C1D" w:rsidRPr="00F50BD9">
        <w:rPr>
          <w:lang w:val="en-GB"/>
        </w:rPr>
        <w:br/>
      </w:r>
      <w:r w:rsidRPr="00F50BD9">
        <w:rPr>
          <w:lang w:val="en-GB"/>
        </w:rPr>
        <w:t xml:space="preserve"> </w:t>
      </w:r>
      <w:r w:rsidR="006B4C1D" w:rsidRPr="00F50BD9">
        <w:rPr>
          <w:lang w:val="en-GB"/>
        </w:rPr>
        <w:br/>
      </w:r>
      <w:r w:rsidRPr="00F50BD9">
        <w:rPr>
          <w:lang w:val="en-GB"/>
        </w:rPr>
        <w:t>the Parties agree as follows:</w:t>
      </w:r>
    </w:p>
    <w:p w14:paraId="2E6D242B" w14:textId="77777777" w:rsidR="00280D96" w:rsidRPr="00F50BD9" w:rsidRDefault="00C640EC" w:rsidP="00A96549">
      <w:pPr>
        <w:suppressAutoHyphens w:val="0"/>
        <w:rPr>
          <w:b/>
          <w:lang w:val="en-GB"/>
        </w:rPr>
      </w:pPr>
      <w:r w:rsidRPr="00F50BD9">
        <w:rPr>
          <w:b/>
          <w:lang w:val="en-GB"/>
        </w:rPr>
        <w:br/>
      </w:r>
      <w:r w:rsidR="004E60FC" w:rsidRPr="00F50BD9">
        <w:rPr>
          <w:b/>
          <w:lang w:val="en-GB"/>
        </w:rPr>
        <w:t>Article 1 – Commencement of employment</w:t>
      </w:r>
    </w:p>
    <w:p w14:paraId="3AAA70A9" w14:textId="73F991B9" w:rsidR="001E0BF6" w:rsidRPr="00F50BD9" w:rsidRDefault="00FF54B1" w:rsidP="00CB6C4B">
      <w:pPr>
        <w:suppressAutoHyphens w:val="0"/>
        <w:rPr>
          <w:lang w:val="en-GB"/>
        </w:rPr>
      </w:pPr>
      <w:r w:rsidRPr="00F50BD9">
        <w:rPr>
          <w:lang w:val="en-GB"/>
        </w:rPr>
        <w:t xml:space="preserve">The Employee shall enter into employment with the Employer as of </w:t>
      </w:r>
      <w:r w:rsidRPr="00F50BD9">
        <w:rPr>
          <w:color w:val="EE0000"/>
          <w:lang w:val="en-GB"/>
        </w:rPr>
        <w:t>&lt;date&gt;</w:t>
      </w:r>
      <w:r w:rsidRPr="00F50BD9">
        <w:rPr>
          <w:lang w:val="en-GB"/>
        </w:rPr>
        <w:t>. This employment agreement is concluded for an indefinite period of time.</w:t>
      </w:r>
      <w:r w:rsidRPr="00F50BD9">
        <w:rPr>
          <w:lang w:val="en-GB"/>
        </w:rPr>
        <w:br/>
      </w:r>
    </w:p>
    <w:p w14:paraId="36D898C7" w14:textId="77777777" w:rsidR="00280D96" w:rsidRPr="00F50BD9" w:rsidRDefault="004E60FC" w:rsidP="00A96549">
      <w:pPr>
        <w:suppressAutoHyphens w:val="0"/>
        <w:rPr>
          <w:b/>
          <w:lang w:val="en-GB"/>
        </w:rPr>
      </w:pPr>
      <w:r w:rsidRPr="00F50BD9">
        <w:rPr>
          <w:b/>
          <w:lang w:val="en-GB"/>
        </w:rPr>
        <w:t>Article 2 – Probationary period</w:t>
      </w:r>
      <w:r w:rsidR="00611E73" w:rsidRPr="00F50BD9">
        <w:rPr>
          <w:b/>
          <w:lang w:val="en-GB"/>
        </w:rPr>
        <w:t xml:space="preserve"> </w:t>
      </w:r>
      <w:r w:rsidR="001E0BF6" w:rsidRPr="00F50BD9">
        <w:rPr>
          <w:b/>
          <w:lang w:val="en-GB"/>
        </w:rPr>
        <w:t>(</w:t>
      </w:r>
      <w:r w:rsidRPr="00F50BD9">
        <w:rPr>
          <w:b/>
          <w:lang w:val="en-GB"/>
        </w:rPr>
        <w:t>optional)</w:t>
      </w:r>
    </w:p>
    <w:p w14:paraId="7278DFEB" w14:textId="2E3809B1" w:rsidR="001E0BF6" w:rsidRPr="00F50BD9" w:rsidRDefault="004E60FC" w:rsidP="00A96549">
      <w:pPr>
        <w:suppressAutoHyphens w:val="0"/>
        <w:rPr>
          <w:b/>
          <w:lang w:val="en-GB"/>
        </w:rPr>
      </w:pPr>
      <w:r w:rsidRPr="00F50BD9">
        <w:rPr>
          <w:lang w:val="en-GB"/>
        </w:rPr>
        <w:t xml:space="preserve">The mutual probationary period shall be </w:t>
      </w:r>
      <w:r w:rsidRPr="00F50BD9">
        <w:rPr>
          <w:color w:val="EE0000"/>
          <w:lang w:val="en-GB"/>
        </w:rPr>
        <w:t>&lt;1 or maximum 2 months&gt;</w:t>
      </w:r>
      <w:r w:rsidRPr="00F50BD9">
        <w:rPr>
          <w:lang w:val="en-GB"/>
        </w:rPr>
        <w:t>. During this period, either Party may terminate the employment agreement with immediate effect. The Employer refers the Employee to the applicable provisions of the CLA and to the relevant statutory rules as set out in Title 7:10 of the Dutch Civil Code.</w:t>
      </w:r>
    </w:p>
    <w:p w14:paraId="2FEDF0FE" w14:textId="52A37121" w:rsidR="00CB6C4B" w:rsidRPr="00CB6C4B" w:rsidRDefault="00CB6C4B" w:rsidP="00CB6C4B">
      <w:pPr>
        <w:suppressAutoHyphens w:val="0"/>
        <w:rPr>
          <w:color w:val="0070C0"/>
          <w:lang w:val="nl-NL"/>
        </w:rPr>
      </w:pPr>
      <w:r w:rsidRPr="00CB6C4B">
        <w:rPr>
          <w:color w:val="0070C0"/>
          <w:lang w:val="nl-NL"/>
        </w:rPr>
        <w:t>A probationary period is not mandatory.</w:t>
      </w:r>
      <w:r w:rsidR="00FF54B1" w:rsidRPr="00FF54B1">
        <w:t xml:space="preserve"> </w:t>
      </w:r>
      <w:r w:rsidR="00FF54B1" w:rsidRPr="00FF54B1">
        <w:rPr>
          <w:color w:val="0070C0"/>
          <w:lang w:val="nl-NL"/>
        </w:rPr>
        <w:t>For an employment agreement for an indefinite term, a maximum probationary period of two months applies.</w:t>
      </w:r>
    </w:p>
    <w:p w14:paraId="56430AC0" w14:textId="77777777" w:rsidR="00CB6C4B" w:rsidRPr="00CB6C4B" w:rsidRDefault="00CB6C4B" w:rsidP="00CB6C4B">
      <w:pPr>
        <w:suppressAutoHyphens w:val="0"/>
        <w:rPr>
          <w:color w:val="0070C0"/>
          <w:lang w:val="nl-NL"/>
        </w:rPr>
      </w:pPr>
      <w:r w:rsidRPr="00CB6C4B">
        <w:rPr>
          <w:color w:val="0070C0"/>
          <w:lang w:val="nl-NL"/>
        </w:rPr>
        <w:t>Note: As a rule, a probationary period is only permitted in the first employment agreement between the parties.</w:t>
      </w:r>
    </w:p>
    <w:p w14:paraId="3CB52164" w14:textId="3ADB889D" w:rsidR="00FF54B1" w:rsidRDefault="00CB6C4B" w:rsidP="00611E73">
      <w:pPr>
        <w:suppressAutoHyphens w:val="0"/>
        <w:rPr>
          <w:b/>
          <w:lang w:val="nl-NL"/>
        </w:rPr>
      </w:pPr>
      <w:r w:rsidRPr="00CB6C4B">
        <w:rPr>
          <w:color w:val="0070C0"/>
          <w:lang w:val="nl-NL"/>
        </w:rPr>
        <w:t>In the event of an extension of the employment agreement and/or successive employment (for example, where an employment agreement is offered following a temporary agency assignment), it is not permitted to include a probationary period, unless the position has substantially changed in terms of duties and responsibilities compared to the previous employment agreement.</w:t>
      </w:r>
    </w:p>
    <w:p w14:paraId="55E8E3D9" w14:textId="17E131CC" w:rsidR="00280D96" w:rsidRDefault="00FF54B1" w:rsidP="00611E73">
      <w:pPr>
        <w:suppressAutoHyphens w:val="0"/>
        <w:rPr>
          <w:b/>
          <w:lang w:val="nl-NL"/>
        </w:rPr>
      </w:pPr>
      <w:r w:rsidRPr="00FF54B1">
        <w:rPr>
          <w:b/>
          <w:lang w:val="nl-NL"/>
        </w:rPr>
        <w:t xml:space="preserve">Article 3 – Termination of </w:t>
      </w:r>
      <w:r>
        <w:rPr>
          <w:b/>
          <w:lang w:val="nl-NL"/>
        </w:rPr>
        <w:t>e</w:t>
      </w:r>
      <w:r w:rsidRPr="00FF54B1">
        <w:rPr>
          <w:b/>
          <w:lang w:val="nl-NL"/>
        </w:rPr>
        <w:t>mployment</w:t>
      </w:r>
    </w:p>
    <w:p w14:paraId="135E3345" w14:textId="77777777" w:rsidR="00FF54B1" w:rsidRPr="00FF54B1" w:rsidRDefault="00FF54B1" w:rsidP="00FF54B1">
      <w:pPr>
        <w:suppressAutoHyphens w:val="0"/>
        <w:rPr>
          <w:bCs/>
          <w:lang w:val="nl-NL"/>
        </w:rPr>
      </w:pPr>
      <w:r w:rsidRPr="00FF54B1">
        <w:rPr>
          <w:bCs/>
          <w:lang w:val="nl-NL"/>
        </w:rPr>
        <w:t>The employment agreement may be terminated by either Party in accordance with the provisions set out in the applicable Collective Labour Agreement (CLA).</w:t>
      </w:r>
    </w:p>
    <w:p w14:paraId="3531B6CE" w14:textId="77777777" w:rsidR="00FF54B1" w:rsidRDefault="00FF54B1" w:rsidP="00FF54B1">
      <w:pPr>
        <w:suppressAutoHyphens w:val="0"/>
        <w:rPr>
          <w:bCs/>
          <w:lang w:val="nl-NL"/>
        </w:rPr>
      </w:pPr>
      <w:r w:rsidRPr="00FF54B1">
        <w:rPr>
          <w:bCs/>
          <w:lang w:val="nl-NL"/>
        </w:rPr>
        <w:t>With regard to the procedures for dismissal, as well as the requirements and statutory provisions concerning notice periods, the Employer refers the Employee to the CLA and to the applicable statutory rules laid down in Title 7:10 of the Dutch Civil Code.</w:t>
      </w:r>
    </w:p>
    <w:p w14:paraId="347C8F47" w14:textId="3E82A647" w:rsidR="00280D96" w:rsidRPr="00FF54B1" w:rsidRDefault="004E60FC" w:rsidP="00FF54B1">
      <w:pPr>
        <w:suppressAutoHyphens w:val="0"/>
        <w:rPr>
          <w:bCs/>
          <w:lang w:val="nl-NL"/>
        </w:rPr>
      </w:pPr>
      <w:r w:rsidRPr="004E60FC">
        <w:rPr>
          <w:b/>
          <w:lang w:val="nl-NL"/>
        </w:rPr>
        <w:t>Article 4 – Position</w:t>
      </w:r>
    </w:p>
    <w:p w14:paraId="207B9009" w14:textId="75C227C4" w:rsidR="004E60FC" w:rsidRPr="004E60FC" w:rsidRDefault="004E60FC" w:rsidP="004E60FC">
      <w:pPr>
        <w:suppressAutoHyphens w:val="0"/>
        <w:rPr>
          <w:b/>
          <w:lang w:val="nl-NL"/>
        </w:rPr>
      </w:pPr>
      <w:r w:rsidRPr="004E60FC">
        <w:rPr>
          <w:lang w:val="nl-NL"/>
        </w:rPr>
        <w:t xml:space="preserve">The Employee shall hold the position of </w:t>
      </w:r>
      <w:r w:rsidRPr="004E60FC">
        <w:rPr>
          <w:color w:val="EE0000"/>
          <w:lang w:val="nl-NL"/>
        </w:rPr>
        <w:t xml:space="preserve">&lt;job title&gt;, </w:t>
      </w:r>
      <w:r w:rsidRPr="004E60FC">
        <w:rPr>
          <w:lang w:val="nl-NL"/>
        </w:rPr>
        <w:t xml:space="preserve">classified under the job family/level </w:t>
      </w:r>
      <w:r w:rsidRPr="004E60FC">
        <w:rPr>
          <w:color w:val="EE0000"/>
          <w:lang w:val="nl-NL"/>
        </w:rPr>
        <w:t>&lt;name of job family/level&gt;</w:t>
      </w:r>
      <w:r w:rsidRPr="004E60FC">
        <w:rPr>
          <w:lang w:val="nl-NL"/>
        </w:rPr>
        <w:t>.</w:t>
      </w:r>
      <w:r>
        <w:rPr>
          <w:lang w:val="nl-NL"/>
        </w:rPr>
        <w:t xml:space="preserve"> </w:t>
      </w:r>
    </w:p>
    <w:p w14:paraId="532036DB" w14:textId="27F4330A" w:rsidR="004E60FC" w:rsidRPr="004E60FC" w:rsidRDefault="004E60FC" w:rsidP="004E60FC">
      <w:pPr>
        <w:suppressAutoHyphens w:val="0"/>
        <w:rPr>
          <w:color w:val="EE0000"/>
          <w:lang w:val="nl-NL"/>
        </w:rPr>
      </w:pPr>
      <w:r w:rsidRPr="004E60FC">
        <w:rPr>
          <w:color w:val="EE0000"/>
          <w:lang w:val="nl-NL"/>
        </w:rPr>
        <w:t>The duties consist of &lt;description of main tasks and responsibilities&gt;</w:t>
      </w:r>
      <w:r>
        <w:rPr>
          <w:lang w:val="nl-NL"/>
        </w:rPr>
        <w:t xml:space="preserve"> </w:t>
      </w:r>
      <w:r>
        <w:rPr>
          <w:color w:val="EE0000"/>
          <w:lang w:val="nl-NL"/>
        </w:rPr>
        <w:t xml:space="preserve">/ The duties are described in the attached </w:t>
      </w:r>
      <w:r w:rsidR="00280D96">
        <w:rPr>
          <w:color w:val="EE0000"/>
          <w:lang w:val="nl-NL"/>
        </w:rPr>
        <w:t xml:space="preserve">Job description (Annex). </w:t>
      </w:r>
    </w:p>
    <w:p w14:paraId="189A5C79" w14:textId="74AB29E1" w:rsidR="00CB6C4B" w:rsidRPr="00CB6C4B" w:rsidRDefault="00CB6C4B" w:rsidP="00CB6C4B">
      <w:pPr>
        <w:suppressAutoHyphens w:val="0"/>
        <w:rPr>
          <w:color w:val="0070C0"/>
          <w:lang w:val="nl-NL"/>
        </w:rPr>
      </w:pPr>
      <w:r w:rsidRPr="00CB6C4B">
        <w:rPr>
          <w:color w:val="0070C0"/>
          <w:lang w:val="nl-NL"/>
        </w:rPr>
        <w:t>A choice should be made between including the job description directly in this employment agreement or in a separate annex.</w:t>
      </w:r>
    </w:p>
    <w:p w14:paraId="0365DD1B" w14:textId="74DA458D" w:rsidR="00611E73" w:rsidRPr="00611E73" w:rsidRDefault="00CB6C4B" w:rsidP="00CB6C4B">
      <w:pPr>
        <w:suppressAutoHyphens w:val="0"/>
        <w:rPr>
          <w:lang w:val="nl-NL"/>
        </w:rPr>
      </w:pPr>
      <w:r w:rsidRPr="00CB6C4B">
        <w:rPr>
          <w:color w:val="0070C0"/>
          <w:lang w:val="nl-NL"/>
        </w:rPr>
        <w:t>If the employee performs a hybrid or composite function, consisting of duties from multiple job families and/or levels, this shall be explicitly determined and described as such.</w:t>
      </w:r>
    </w:p>
    <w:p w14:paraId="72D58CCF" w14:textId="77777777" w:rsidR="00280D96" w:rsidRDefault="004E60FC" w:rsidP="004E60FC">
      <w:pPr>
        <w:suppressAutoHyphens w:val="0"/>
        <w:rPr>
          <w:b/>
          <w:lang w:val="nl-NL"/>
        </w:rPr>
      </w:pPr>
      <w:r>
        <w:rPr>
          <w:b/>
          <w:lang w:val="nl-NL"/>
        </w:rPr>
        <w:t xml:space="preserve">Article 5 – Salary </w:t>
      </w:r>
    </w:p>
    <w:p w14:paraId="657F54AD" w14:textId="4944E36C" w:rsidR="004E60FC" w:rsidRPr="004E60FC" w:rsidRDefault="004E60FC" w:rsidP="004E60FC">
      <w:pPr>
        <w:suppressAutoHyphens w:val="0"/>
        <w:rPr>
          <w:b/>
          <w:lang w:val="nl-NL"/>
        </w:rPr>
      </w:pPr>
      <w:r w:rsidRPr="004E60FC">
        <w:rPr>
          <w:lang w:val="nl-NL"/>
        </w:rPr>
        <w:t xml:space="preserve">The Employee’s gross monthly salary upon commencement amounts to </w:t>
      </w:r>
      <w:r w:rsidRPr="004E60FC">
        <w:rPr>
          <w:color w:val="EE0000"/>
          <w:lang w:val="nl-NL"/>
        </w:rPr>
        <w:t xml:space="preserve">€&lt;amount&gt;, </w:t>
      </w:r>
      <w:r w:rsidRPr="004E60FC">
        <w:rPr>
          <w:lang w:val="nl-NL"/>
        </w:rPr>
        <w:t xml:space="preserve">in accordance with salary scale </w:t>
      </w:r>
      <w:r w:rsidRPr="004E60FC">
        <w:rPr>
          <w:color w:val="EE0000"/>
          <w:lang w:val="nl-NL"/>
        </w:rPr>
        <w:t xml:space="preserve">&lt;scale&gt; </w:t>
      </w:r>
      <w:r w:rsidRPr="004E60FC">
        <w:rPr>
          <w:lang w:val="nl-NL"/>
        </w:rPr>
        <w:t xml:space="preserve">and salary step </w:t>
      </w:r>
      <w:r w:rsidRPr="004E60FC">
        <w:rPr>
          <w:color w:val="EE0000"/>
          <w:lang w:val="nl-NL"/>
        </w:rPr>
        <w:t>&lt;step&gt;.</w:t>
      </w:r>
    </w:p>
    <w:p w14:paraId="60E05B2B" w14:textId="77777777" w:rsidR="004E60FC" w:rsidRPr="004E60FC" w:rsidRDefault="004E60FC" w:rsidP="004E60FC">
      <w:pPr>
        <w:rPr>
          <w:lang w:val="nl-NL"/>
        </w:rPr>
      </w:pPr>
      <w:r w:rsidRPr="004E60FC">
        <w:rPr>
          <w:lang w:val="nl-NL"/>
        </w:rPr>
        <w:t>Salary shall be paid no later than the last day of each month (or pay period), after deduction of statutory and agreed withholdings, to the bank account designated by the Employee.</w:t>
      </w:r>
    </w:p>
    <w:p w14:paraId="1A167729" w14:textId="77777777" w:rsidR="004E60FC" w:rsidRPr="004E60FC" w:rsidRDefault="004E60FC" w:rsidP="004E60FC">
      <w:pPr>
        <w:rPr>
          <w:lang w:val="nl-NL"/>
        </w:rPr>
      </w:pPr>
      <w:r w:rsidRPr="004E60FC">
        <w:rPr>
          <w:lang w:val="nl-NL"/>
        </w:rPr>
        <w:t>The Employee expressly agrees to receive an electronic payslip.</w:t>
      </w:r>
    </w:p>
    <w:p w14:paraId="6AE62101" w14:textId="77777777" w:rsidR="004E60FC" w:rsidRPr="004E60FC" w:rsidRDefault="004E60FC" w:rsidP="004E60FC">
      <w:pPr>
        <w:rPr>
          <w:lang w:val="nl-NL"/>
        </w:rPr>
      </w:pPr>
      <w:r w:rsidRPr="004E60FC">
        <w:rPr>
          <w:lang w:val="nl-NL"/>
        </w:rPr>
        <w:t>Further provisions concerning remuneration, including overtime compensation, are governed by the CLA.</w:t>
      </w:r>
    </w:p>
    <w:p w14:paraId="198D1DA6" w14:textId="77777777" w:rsidR="004E60FC" w:rsidRPr="004E60FC" w:rsidRDefault="004E60FC" w:rsidP="004E60FC">
      <w:pPr>
        <w:rPr>
          <w:lang w:val="nl-NL"/>
        </w:rPr>
      </w:pPr>
      <w:r w:rsidRPr="004E60FC">
        <w:rPr>
          <w:lang w:val="nl-NL"/>
        </w:rPr>
        <w:t>Regarding the identity of the social security institutions receiving contributions under this employment relationship, the Employer refers the Employee to the following entities:</w:t>
      </w:r>
    </w:p>
    <w:p w14:paraId="55B72D90" w14:textId="77777777" w:rsidR="004E60FC" w:rsidRPr="00280D96" w:rsidRDefault="004E60FC" w:rsidP="004E60FC">
      <w:pPr>
        <w:pStyle w:val="ListParagraph"/>
        <w:numPr>
          <w:ilvl w:val="0"/>
          <w:numId w:val="10"/>
        </w:numPr>
        <w:rPr>
          <w:sz w:val="22"/>
          <w:szCs w:val="22"/>
          <w:lang w:val="nl-NL"/>
        </w:rPr>
      </w:pPr>
      <w:r w:rsidRPr="00280D96">
        <w:rPr>
          <w:sz w:val="22"/>
          <w:szCs w:val="22"/>
          <w:lang w:val="nl-NL"/>
        </w:rPr>
        <w:t>Dutch Tax and Customs Administration (Belastingdienst)</w:t>
      </w:r>
    </w:p>
    <w:p w14:paraId="6F5BD95B" w14:textId="77777777" w:rsidR="004E60FC" w:rsidRPr="00280D96" w:rsidRDefault="004E60FC" w:rsidP="004E60FC">
      <w:pPr>
        <w:pStyle w:val="ListParagraph"/>
        <w:numPr>
          <w:ilvl w:val="0"/>
          <w:numId w:val="10"/>
        </w:numPr>
        <w:rPr>
          <w:sz w:val="22"/>
          <w:szCs w:val="22"/>
          <w:lang w:val="nl-NL"/>
        </w:rPr>
      </w:pPr>
      <w:r w:rsidRPr="00280D96">
        <w:rPr>
          <w:sz w:val="22"/>
          <w:szCs w:val="22"/>
          <w:lang w:val="nl-NL"/>
        </w:rPr>
        <w:t>UWV (Employee Insurance Agency)</w:t>
      </w:r>
    </w:p>
    <w:p w14:paraId="31AE756A" w14:textId="77777777" w:rsidR="004E60FC" w:rsidRPr="00280D96" w:rsidRDefault="004E60FC" w:rsidP="004E60FC">
      <w:pPr>
        <w:pStyle w:val="ListParagraph"/>
        <w:numPr>
          <w:ilvl w:val="0"/>
          <w:numId w:val="10"/>
        </w:numPr>
        <w:rPr>
          <w:sz w:val="22"/>
          <w:szCs w:val="22"/>
          <w:lang w:val="nl-NL"/>
        </w:rPr>
      </w:pPr>
      <w:r w:rsidRPr="00280D96">
        <w:rPr>
          <w:sz w:val="22"/>
          <w:szCs w:val="22"/>
          <w:lang w:val="nl-NL"/>
        </w:rPr>
        <w:t>Pension Fund for Architectural Firms (PFAB)</w:t>
      </w:r>
    </w:p>
    <w:p w14:paraId="0CDB3901" w14:textId="77777777" w:rsidR="004E60FC" w:rsidRPr="00280D96" w:rsidRDefault="004E60FC" w:rsidP="004E60FC">
      <w:pPr>
        <w:pStyle w:val="ListParagraph"/>
        <w:numPr>
          <w:ilvl w:val="0"/>
          <w:numId w:val="10"/>
        </w:numPr>
        <w:rPr>
          <w:sz w:val="22"/>
          <w:szCs w:val="22"/>
          <w:lang w:val="nl-NL"/>
        </w:rPr>
      </w:pPr>
      <w:r w:rsidRPr="00280D96">
        <w:rPr>
          <w:sz w:val="22"/>
          <w:szCs w:val="22"/>
          <w:lang w:val="nl-NL"/>
        </w:rPr>
        <w:t>Stichting Fonds Architectenbureaus</w:t>
      </w:r>
    </w:p>
    <w:p w14:paraId="2F473215" w14:textId="51269881" w:rsidR="004E60FC" w:rsidRPr="00280D96" w:rsidRDefault="004E60FC" w:rsidP="004E60FC">
      <w:pPr>
        <w:pStyle w:val="ListParagraph"/>
        <w:numPr>
          <w:ilvl w:val="0"/>
          <w:numId w:val="10"/>
        </w:numPr>
        <w:rPr>
          <w:sz w:val="22"/>
          <w:szCs w:val="22"/>
          <w:lang w:val="nl-NL"/>
        </w:rPr>
      </w:pPr>
      <w:r w:rsidRPr="00280D96">
        <w:rPr>
          <w:sz w:val="22"/>
          <w:szCs w:val="22"/>
          <w:lang w:val="nl-NL"/>
        </w:rPr>
        <w:t>WIA supplementary insurance provider</w:t>
      </w:r>
    </w:p>
    <w:p w14:paraId="2BEA7EB2" w14:textId="77777777" w:rsidR="00822E4F" w:rsidRPr="00822E4F" w:rsidRDefault="00822E4F" w:rsidP="001E0BF6">
      <w:pPr>
        <w:pStyle w:val="ListParagraph"/>
        <w:ind w:left="1080"/>
        <w:rPr>
          <w:sz w:val="22"/>
          <w:szCs w:val="22"/>
          <w:lang w:val="nl-NL"/>
        </w:rPr>
      </w:pPr>
    </w:p>
    <w:p w14:paraId="04BDD672" w14:textId="77777777" w:rsidR="00280D96" w:rsidRDefault="004E60FC" w:rsidP="00611E73">
      <w:pPr>
        <w:suppressAutoHyphens w:val="0"/>
        <w:rPr>
          <w:b/>
          <w:lang w:val="nl-NL"/>
        </w:rPr>
      </w:pPr>
      <w:r w:rsidRPr="004E60FC">
        <w:rPr>
          <w:b/>
          <w:lang w:val="nl-NL"/>
        </w:rPr>
        <w:t xml:space="preserve">Article 6 – Place of </w:t>
      </w:r>
      <w:r>
        <w:rPr>
          <w:b/>
          <w:lang w:val="nl-NL"/>
        </w:rPr>
        <w:t>w</w:t>
      </w:r>
      <w:r w:rsidRPr="004E60FC">
        <w:rPr>
          <w:b/>
          <w:lang w:val="nl-NL"/>
        </w:rPr>
        <w:t>ork</w:t>
      </w:r>
    </w:p>
    <w:p w14:paraId="71F3261E" w14:textId="46F37434" w:rsidR="004E60FC" w:rsidRDefault="004E60FC" w:rsidP="00611E73">
      <w:pPr>
        <w:suppressAutoHyphens w:val="0"/>
        <w:rPr>
          <w:lang w:val="nl-NL"/>
        </w:rPr>
      </w:pPr>
      <w:r w:rsidRPr="004E60FC">
        <w:rPr>
          <w:lang w:val="nl-NL"/>
        </w:rPr>
        <w:t xml:space="preserve">The Employee shall perform his duties primarily at the Employer’s office as stated in this agreement. </w:t>
      </w:r>
    </w:p>
    <w:p w14:paraId="6B23FB3F" w14:textId="4C8A5531" w:rsidR="004E60FC" w:rsidRPr="004E60FC" w:rsidRDefault="004E60FC" w:rsidP="00611E73">
      <w:pPr>
        <w:suppressAutoHyphens w:val="0"/>
        <w:rPr>
          <w:b/>
          <w:lang w:val="nl-NL"/>
        </w:rPr>
      </w:pPr>
      <w:r w:rsidRPr="004E60FC">
        <w:rPr>
          <w:lang w:val="nl-NL"/>
        </w:rPr>
        <w:t>The Employer reserves the right to require the Employee to perform duties elsewhere within the Netherlands when, in the Employer’s reasonable opinion, this is necessary or desirable for business purposes.</w:t>
      </w:r>
    </w:p>
    <w:p w14:paraId="0DA66FFA" w14:textId="77777777" w:rsidR="00F50BD9" w:rsidRDefault="00F50BD9" w:rsidP="00611E73">
      <w:pPr>
        <w:suppressAutoHyphens w:val="0"/>
        <w:rPr>
          <w:b/>
          <w:lang w:val="nl-NL"/>
        </w:rPr>
      </w:pPr>
    </w:p>
    <w:p w14:paraId="4462945C" w14:textId="3BAC24EC" w:rsidR="00280D96" w:rsidRDefault="004E60FC" w:rsidP="00611E73">
      <w:pPr>
        <w:suppressAutoHyphens w:val="0"/>
        <w:rPr>
          <w:b/>
          <w:lang w:val="nl-NL"/>
        </w:rPr>
      </w:pPr>
      <w:r w:rsidRPr="004E60FC">
        <w:rPr>
          <w:b/>
          <w:lang w:val="nl-NL"/>
        </w:rPr>
        <w:t xml:space="preserve">Article 7 – Average </w:t>
      </w:r>
      <w:r w:rsidR="00280D96">
        <w:rPr>
          <w:b/>
          <w:lang w:val="nl-NL"/>
        </w:rPr>
        <w:t>w</w:t>
      </w:r>
      <w:r w:rsidRPr="004E60FC">
        <w:rPr>
          <w:b/>
          <w:lang w:val="nl-NL"/>
        </w:rPr>
        <w:t xml:space="preserve">orking </w:t>
      </w:r>
      <w:r w:rsidR="00280D96">
        <w:rPr>
          <w:b/>
          <w:lang w:val="nl-NL"/>
        </w:rPr>
        <w:t>h</w:t>
      </w:r>
      <w:r w:rsidRPr="004E60FC">
        <w:rPr>
          <w:b/>
          <w:lang w:val="nl-NL"/>
        </w:rPr>
        <w:t>ours</w:t>
      </w:r>
    </w:p>
    <w:p w14:paraId="43A6496A" w14:textId="6AE3E8B0" w:rsidR="004E60FC" w:rsidRPr="004E60FC" w:rsidRDefault="004E60FC" w:rsidP="00611E73">
      <w:pPr>
        <w:suppressAutoHyphens w:val="0"/>
        <w:rPr>
          <w:b/>
          <w:lang w:val="nl-NL"/>
        </w:rPr>
      </w:pPr>
      <w:r w:rsidRPr="004E60FC">
        <w:rPr>
          <w:lang w:val="nl-NL"/>
        </w:rPr>
        <w:t xml:space="preserve">The Employee’s average working hours amount to </w:t>
      </w:r>
      <w:r w:rsidRPr="004E60FC">
        <w:rPr>
          <w:color w:val="EE0000"/>
          <w:lang w:val="nl-NL"/>
        </w:rPr>
        <w:t xml:space="preserve">&lt;number&gt; </w:t>
      </w:r>
      <w:r w:rsidRPr="004E60FC">
        <w:rPr>
          <w:lang w:val="nl-NL"/>
        </w:rPr>
        <w:t xml:space="preserve">hours per calendar week. </w:t>
      </w:r>
    </w:p>
    <w:p w14:paraId="4249E663" w14:textId="28183497" w:rsidR="004E60FC" w:rsidRDefault="004E60FC" w:rsidP="00611E73">
      <w:pPr>
        <w:suppressAutoHyphens w:val="0"/>
        <w:rPr>
          <w:lang w:val="nl-NL"/>
        </w:rPr>
      </w:pPr>
      <w:r w:rsidRPr="004E60FC">
        <w:rPr>
          <w:lang w:val="nl-NL"/>
        </w:rPr>
        <w:t>In consultation with the Employer and taking mutual interests into account, the Employee may distribute working hours flexibly, provided that the total annual hours and the provisions of the CLA and the Dutch Working Hours Act are observed.</w:t>
      </w:r>
    </w:p>
    <w:p w14:paraId="220023B2" w14:textId="77777777" w:rsidR="00280D96" w:rsidRDefault="004E60FC" w:rsidP="00611E73">
      <w:pPr>
        <w:suppressAutoHyphens w:val="0"/>
        <w:rPr>
          <w:lang w:val="nl-NL"/>
        </w:rPr>
      </w:pPr>
      <w:r w:rsidRPr="004E60FC">
        <w:rPr>
          <w:b/>
          <w:lang w:val="nl-NL"/>
        </w:rPr>
        <w:t xml:space="preserve">Article 8 – Travel </w:t>
      </w:r>
      <w:r>
        <w:rPr>
          <w:b/>
          <w:lang w:val="nl-NL"/>
        </w:rPr>
        <w:t>e</w:t>
      </w:r>
      <w:r w:rsidRPr="004E60FC">
        <w:rPr>
          <w:b/>
          <w:lang w:val="nl-NL"/>
        </w:rPr>
        <w:t xml:space="preserve">xpenses and </w:t>
      </w:r>
      <w:r>
        <w:rPr>
          <w:b/>
          <w:lang w:val="nl-NL"/>
        </w:rPr>
        <w:t>r</w:t>
      </w:r>
      <w:r w:rsidRPr="004E60FC">
        <w:rPr>
          <w:b/>
          <w:lang w:val="nl-NL"/>
        </w:rPr>
        <w:t xml:space="preserve">emote </w:t>
      </w:r>
      <w:r>
        <w:rPr>
          <w:b/>
          <w:lang w:val="nl-NL"/>
        </w:rPr>
        <w:t>w</w:t>
      </w:r>
      <w:r w:rsidRPr="004E60FC">
        <w:rPr>
          <w:b/>
          <w:lang w:val="nl-NL"/>
        </w:rPr>
        <w:t>orking</w:t>
      </w:r>
    </w:p>
    <w:p w14:paraId="7B7E4454" w14:textId="3B6B64A0" w:rsidR="00611E73" w:rsidRPr="00280D96" w:rsidRDefault="004E60FC" w:rsidP="00611E73">
      <w:pPr>
        <w:suppressAutoHyphens w:val="0"/>
        <w:rPr>
          <w:b/>
          <w:lang w:val="nl-NL"/>
        </w:rPr>
      </w:pPr>
      <w:r w:rsidRPr="004E60FC">
        <w:rPr>
          <w:lang w:val="nl-NL"/>
        </w:rPr>
        <w:t>Reimbursement of travel time, travel expenses, and home-working allowances related to the performance of work under this agreement shall be in accordance with the Employer’s internal policies and the relevant provisions of the CLA.</w:t>
      </w:r>
    </w:p>
    <w:p w14:paraId="19D74C7B" w14:textId="70E9FD28" w:rsidR="00CB6C4B" w:rsidRPr="00CB6C4B" w:rsidRDefault="00CB6C4B" w:rsidP="00CB6C4B">
      <w:pPr>
        <w:suppressAutoHyphens w:val="0"/>
        <w:rPr>
          <w:color w:val="5B9BD5" w:themeColor="accent1"/>
          <w:lang w:val="nl-NL"/>
        </w:rPr>
      </w:pPr>
      <w:r w:rsidRPr="00CB6C4B">
        <w:rPr>
          <w:color w:val="5B9BD5" w:themeColor="accent1"/>
          <w:lang w:val="nl-NL"/>
        </w:rPr>
        <w:t>Specific arrangements may be added here, if these are not already included in a policy and/or employee handbook.</w:t>
      </w:r>
    </w:p>
    <w:p w14:paraId="670DA936" w14:textId="739DBD68" w:rsidR="000A527A" w:rsidRPr="000A527A" w:rsidRDefault="00CB6C4B" w:rsidP="00CB6C4B">
      <w:pPr>
        <w:suppressAutoHyphens w:val="0"/>
        <w:rPr>
          <w:b/>
          <w:color w:val="5B9BD5" w:themeColor="accent1"/>
          <w:lang w:val="nl-NL"/>
        </w:rPr>
      </w:pPr>
      <w:r w:rsidRPr="00CB6C4B">
        <w:rPr>
          <w:color w:val="5B9BD5" w:themeColor="accent1"/>
          <w:lang w:val="nl-NL"/>
        </w:rPr>
        <w:t>For reference, see the separate download containing sample clauses.</w:t>
      </w:r>
    </w:p>
    <w:p w14:paraId="67FE1FDD" w14:textId="77777777" w:rsidR="00280D96" w:rsidRDefault="004E60FC" w:rsidP="004E60FC">
      <w:pPr>
        <w:suppressAutoHyphens w:val="0"/>
        <w:rPr>
          <w:b/>
          <w:lang w:val="nl-NL"/>
        </w:rPr>
      </w:pPr>
      <w:r w:rsidRPr="004E60FC">
        <w:rPr>
          <w:b/>
          <w:lang w:val="nl-NL"/>
        </w:rPr>
        <w:t xml:space="preserve">Article 9 – Holiday and </w:t>
      </w:r>
      <w:r>
        <w:rPr>
          <w:b/>
          <w:lang w:val="nl-NL"/>
        </w:rPr>
        <w:t>l</w:t>
      </w:r>
      <w:r w:rsidRPr="004E60FC">
        <w:rPr>
          <w:b/>
          <w:lang w:val="nl-NL"/>
        </w:rPr>
        <w:t xml:space="preserve">eave </w:t>
      </w:r>
      <w:r>
        <w:rPr>
          <w:b/>
          <w:lang w:val="nl-NL"/>
        </w:rPr>
        <w:t>e</w:t>
      </w:r>
      <w:r w:rsidRPr="004E60FC">
        <w:rPr>
          <w:b/>
          <w:lang w:val="nl-NL"/>
        </w:rPr>
        <w:t>ntitlements</w:t>
      </w:r>
    </w:p>
    <w:p w14:paraId="636D6049" w14:textId="3C10B50A" w:rsidR="004E60FC" w:rsidRPr="004E60FC" w:rsidRDefault="004E60FC" w:rsidP="004E60FC">
      <w:pPr>
        <w:suppressAutoHyphens w:val="0"/>
        <w:rPr>
          <w:b/>
          <w:lang w:val="nl-NL"/>
        </w:rPr>
      </w:pPr>
      <w:r w:rsidRPr="004E60FC">
        <w:rPr>
          <w:lang w:val="nl-NL"/>
        </w:rPr>
        <w:t>The Employee is entitled to annual leave in accordance with the CLA. The holiday year coincides with the calendar year.</w:t>
      </w:r>
    </w:p>
    <w:p w14:paraId="4120E459" w14:textId="7613AABB" w:rsidR="00A96549" w:rsidRPr="00611E73" w:rsidRDefault="004E60FC" w:rsidP="004E60FC">
      <w:pPr>
        <w:suppressAutoHyphens w:val="0"/>
        <w:rPr>
          <w:lang w:val="nl-NL"/>
        </w:rPr>
      </w:pPr>
      <w:r w:rsidRPr="004E60FC">
        <w:rPr>
          <w:lang w:val="nl-NL"/>
        </w:rPr>
        <w:t>For other paid leave arrangements, reference is made to the CLA, the Dutch Civil Code (Title 7.10), and the Work and Care Act (Wet arbeid en zorg).</w:t>
      </w:r>
    </w:p>
    <w:p w14:paraId="4E03D690" w14:textId="77777777" w:rsidR="00280D96" w:rsidRDefault="004E60FC" w:rsidP="00611E73">
      <w:pPr>
        <w:suppressAutoHyphens w:val="0"/>
        <w:rPr>
          <w:b/>
          <w:lang w:val="nl-NL"/>
        </w:rPr>
      </w:pPr>
      <w:r w:rsidRPr="004E60FC">
        <w:rPr>
          <w:b/>
          <w:lang w:val="nl-NL"/>
        </w:rPr>
        <w:t xml:space="preserve">Article 10 – Holiday </w:t>
      </w:r>
      <w:r>
        <w:rPr>
          <w:b/>
          <w:lang w:val="nl-NL"/>
        </w:rPr>
        <w:t>a</w:t>
      </w:r>
      <w:r w:rsidRPr="004E60FC">
        <w:rPr>
          <w:b/>
          <w:lang w:val="nl-NL"/>
        </w:rPr>
        <w:t>llowance</w:t>
      </w:r>
    </w:p>
    <w:p w14:paraId="5F818AC6" w14:textId="36F77302" w:rsidR="00611E73" w:rsidRPr="004E60FC" w:rsidRDefault="004E60FC" w:rsidP="00611E73">
      <w:pPr>
        <w:suppressAutoHyphens w:val="0"/>
        <w:rPr>
          <w:b/>
          <w:lang w:val="nl-NL"/>
        </w:rPr>
      </w:pPr>
      <w:r w:rsidRPr="004E60FC">
        <w:rPr>
          <w:lang w:val="nl-NL"/>
        </w:rPr>
        <w:t>The Employee is entitled to a holiday allowance of 8%, in accordance with the CLA.</w:t>
      </w:r>
    </w:p>
    <w:p w14:paraId="59AD9BFC" w14:textId="77777777" w:rsidR="00280D96" w:rsidRDefault="00280D96" w:rsidP="00611E73">
      <w:pPr>
        <w:suppressAutoHyphens w:val="0"/>
        <w:rPr>
          <w:lang w:val="nl-NL"/>
        </w:rPr>
      </w:pPr>
      <w:r w:rsidRPr="00280D96">
        <w:rPr>
          <w:b/>
          <w:lang w:val="nl-NL"/>
        </w:rPr>
        <w:t>Article 11 – Pension</w:t>
      </w:r>
    </w:p>
    <w:p w14:paraId="60B26E10" w14:textId="706123F7" w:rsidR="00611E73" w:rsidRPr="00611E73" w:rsidRDefault="00280D96" w:rsidP="00611E73">
      <w:pPr>
        <w:suppressAutoHyphens w:val="0"/>
        <w:rPr>
          <w:lang w:val="nl-NL"/>
        </w:rPr>
      </w:pPr>
      <w:r w:rsidRPr="00280D96">
        <w:rPr>
          <w:lang w:val="nl-NL"/>
        </w:rPr>
        <w:t>The Employee shall participate in the Pension Fund for Architectural Firms (PFAB).</w:t>
      </w:r>
    </w:p>
    <w:p w14:paraId="68F197E7" w14:textId="77777777" w:rsidR="00280D96" w:rsidRDefault="00280D96" w:rsidP="00611E73">
      <w:pPr>
        <w:suppressAutoHyphens w:val="0"/>
        <w:rPr>
          <w:b/>
          <w:lang w:val="nl-NL"/>
        </w:rPr>
      </w:pPr>
      <w:r w:rsidRPr="00280D96">
        <w:rPr>
          <w:b/>
          <w:lang w:val="nl-NL"/>
        </w:rPr>
        <w:t xml:space="preserve">Article 12 – Good </w:t>
      </w:r>
      <w:r>
        <w:rPr>
          <w:b/>
          <w:lang w:val="nl-NL"/>
        </w:rPr>
        <w:t>e</w:t>
      </w:r>
      <w:r w:rsidRPr="00280D96">
        <w:rPr>
          <w:b/>
          <w:lang w:val="nl-NL"/>
        </w:rPr>
        <w:t xml:space="preserve">mployer and </w:t>
      </w:r>
      <w:r>
        <w:rPr>
          <w:b/>
          <w:lang w:val="nl-NL"/>
        </w:rPr>
        <w:t>e</w:t>
      </w:r>
      <w:r w:rsidRPr="00280D96">
        <w:rPr>
          <w:b/>
          <w:lang w:val="nl-NL"/>
        </w:rPr>
        <w:t xml:space="preserve">mployee </w:t>
      </w:r>
      <w:r>
        <w:rPr>
          <w:b/>
          <w:lang w:val="nl-NL"/>
        </w:rPr>
        <w:t>c</w:t>
      </w:r>
      <w:r w:rsidRPr="00280D96">
        <w:rPr>
          <w:b/>
          <w:lang w:val="nl-NL"/>
        </w:rPr>
        <w:t>onduct</w:t>
      </w:r>
    </w:p>
    <w:p w14:paraId="43CA32E2" w14:textId="4944A16C" w:rsidR="00280D96" w:rsidRDefault="00280D96" w:rsidP="00611E73">
      <w:pPr>
        <w:suppressAutoHyphens w:val="0"/>
        <w:rPr>
          <w:lang w:val="nl-NL"/>
        </w:rPr>
      </w:pPr>
      <w:r>
        <w:rPr>
          <w:lang w:val="nl-NL"/>
        </w:rPr>
        <w:t>Paragraph</w:t>
      </w:r>
      <w:r w:rsidR="00611E73" w:rsidRPr="00611E73">
        <w:rPr>
          <w:lang w:val="nl-NL"/>
        </w:rPr>
        <w:t xml:space="preserve"> 1.</w:t>
      </w:r>
      <w:r w:rsidRPr="00280D96">
        <w:t xml:space="preserve"> </w:t>
      </w:r>
      <w:r w:rsidRPr="00280D96">
        <w:rPr>
          <w:lang w:val="nl-NL"/>
        </w:rPr>
        <w:t>The Employer and Employee shall behave towards each other in accordance with the principles of good employer and employee conduct.</w:t>
      </w:r>
    </w:p>
    <w:p w14:paraId="7540A413" w14:textId="77777777" w:rsidR="00280D96" w:rsidRPr="00280D96" w:rsidRDefault="00280D96" w:rsidP="00280D96">
      <w:pPr>
        <w:suppressAutoHyphens w:val="0"/>
        <w:rPr>
          <w:lang w:val="nl-NL"/>
        </w:rPr>
      </w:pPr>
      <w:r>
        <w:rPr>
          <w:lang w:val="nl-NL"/>
        </w:rPr>
        <w:t xml:space="preserve">Paragaph </w:t>
      </w:r>
      <w:r w:rsidR="00611E73" w:rsidRPr="00611E73">
        <w:rPr>
          <w:lang w:val="nl-NL"/>
        </w:rPr>
        <w:t xml:space="preserve">2. </w:t>
      </w:r>
      <w:r w:rsidRPr="00280D96">
        <w:rPr>
          <w:lang w:val="nl-NL"/>
        </w:rPr>
        <w:t>The Employee shall make use of the development hours as stipulated in the CLA; the Employer shall encourage and facilitate such use where possible. The Employee is responsible for the selection and use of development hours and shall report appropriately on their use.</w:t>
      </w:r>
    </w:p>
    <w:p w14:paraId="2BEFFF07" w14:textId="77777777" w:rsidR="00280D96" w:rsidRDefault="00280D96" w:rsidP="00280D96">
      <w:pPr>
        <w:suppressAutoHyphens w:val="0"/>
        <w:rPr>
          <w:lang w:val="nl-NL"/>
        </w:rPr>
      </w:pPr>
      <w:r w:rsidRPr="00280D96">
        <w:rPr>
          <w:lang w:val="nl-NL"/>
        </w:rPr>
        <w:t>Compulsory training under law or the CLA shall be offered by the Employer free of charge and counts as working time.</w:t>
      </w:r>
    </w:p>
    <w:p w14:paraId="0A3F423C" w14:textId="5B32CDA9" w:rsidR="00280D96" w:rsidRDefault="00280D96" w:rsidP="00611E73">
      <w:pPr>
        <w:suppressAutoHyphens w:val="0"/>
        <w:rPr>
          <w:b/>
          <w:lang w:val="nl-NL"/>
        </w:rPr>
      </w:pPr>
      <w:r w:rsidRPr="00280D96">
        <w:rPr>
          <w:b/>
          <w:lang w:val="nl-NL"/>
        </w:rPr>
        <w:t xml:space="preserve">Article 13 – Private and </w:t>
      </w:r>
      <w:r>
        <w:rPr>
          <w:b/>
          <w:lang w:val="nl-NL"/>
        </w:rPr>
        <w:t>s</w:t>
      </w:r>
      <w:r w:rsidRPr="00280D96">
        <w:rPr>
          <w:b/>
          <w:lang w:val="nl-NL"/>
        </w:rPr>
        <w:t xml:space="preserve">econdary </w:t>
      </w:r>
      <w:r>
        <w:rPr>
          <w:b/>
          <w:lang w:val="nl-NL"/>
        </w:rPr>
        <w:t>a</w:t>
      </w:r>
      <w:r w:rsidRPr="00280D96">
        <w:rPr>
          <w:b/>
          <w:lang w:val="nl-NL"/>
        </w:rPr>
        <w:t>ctivities</w:t>
      </w:r>
    </w:p>
    <w:p w14:paraId="173CD7FC" w14:textId="78164AC4" w:rsidR="00611E73" w:rsidRPr="00280D96" w:rsidRDefault="00280D96" w:rsidP="00611E73">
      <w:pPr>
        <w:suppressAutoHyphens w:val="0"/>
        <w:rPr>
          <w:b/>
          <w:lang w:val="nl-NL"/>
        </w:rPr>
      </w:pPr>
      <w:r>
        <w:rPr>
          <w:bCs/>
          <w:lang w:val="nl-NL"/>
        </w:rPr>
        <w:t>Paragraph 1</w:t>
      </w:r>
      <w:r w:rsidR="00611E73" w:rsidRPr="00611E73">
        <w:rPr>
          <w:lang w:val="nl-NL"/>
        </w:rPr>
        <w:t xml:space="preserve">. </w:t>
      </w:r>
      <w:r w:rsidRPr="00280D96">
        <w:rPr>
          <w:lang w:val="nl-NL"/>
        </w:rPr>
        <w:t>The Employee may participate in design competitions not involving the Employer, provided this does not harm the Employer’s interests. The Employee shall notify the Employer prior to participation, indicating the expected time commitment.</w:t>
      </w:r>
    </w:p>
    <w:p w14:paraId="1436A967" w14:textId="4417694A" w:rsidR="00611E73" w:rsidRPr="00611E73" w:rsidRDefault="00280D96" w:rsidP="00611E73">
      <w:pPr>
        <w:suppressAutoHyphens w:val="0"/>
        <w:rPr>
          <w:lang w:val="nl-NL"/>
        </w:rPr>
      </w:pPr>
      <w:r>
        <w:rPr>
          <w:lang w:val="nl-NL"/>
        </w:rPr>
        <w:t>Paragraph</w:t>
      </w:r>
      <w:r w:rsidR="00611E73" w:rsidRPr="00611E73">
        <w:rPr>
          <w:lang w:val="nl-NL"/>
        </w:rPr>
        <w:t xml:space="preserve"> 2. </w:t>
      </w:r>
      <w:r w:rsidRPr="00280D96">
        <w:t>If the Employee engages in secondary activities, he/she shall inform the Employer. The Employer may only withhold permission on objective grounds, such as conflicts of interest, safety risks, or violations of the Working Hours Act.</w:t>
      </w:r>
      <w:r w:rsidR="00932D4C">
        <w:rPr>
          <w:lang w:val="nl-NL"/>
        </w:rPr>
        <w:br/>
      </w:r>
    </w:p>
    <w:p w14:paraId="100D9981" w14:textId="6DE76E1B" w:rsidR="00611E73" w:rsidRPr="00932D4C" w:rsidRDefault="00280D96" w:rsidP="00611E73">
      <w:pPr>
        <w:suppressAutoHyphens w:val="0"/>
        <w:rPr>
          <w:b/>
          <w:lang w:val="nl-NL"/>
        </w:rPr>
      </w:pPr>
      <w:r w:rsidRPr="00280D96">
        <w:rPr>
          <w:b/>
          <w:lang w:val="nl-NL"/>
        </w:rPr>
        <w:t xml:space="preserve">Article 14 – Name </w:t>
      </w:r>
      <w:r>
        <w:rPr>
          <w:b/>
          <w:lang w:val="nl-NL"/>
        </w:rPr>
        <w:t>a</w:t>
      </w:r>
      <w:r w:rsidRPr="00280D96">
        <w:rPr>
          <w:b/>
          <w:lang w:val="nl-NL"/>
        </w:rPr>
        <w:t>ttribution (Architect)</w:t>
      </w:r>
    </w:p>
    <w:p w14:paraId="054684FC" w14:textId="6A1A3AC4" w:rsidR="00611E73" w:rsidRPr="00611E73" w:rsidRDefault="00280D96" w:rsidP="00611E73">
      <w:pPr>
        <w:suppressAutoHyphens w:val="0"/>
        <w:rPr>
          <w:lang w:val="nl-NL"/>
        </w:rPr>
      </w:pPr>
      <w:r>
        <w:rPr>
          <w:lang w:val="nl-NL"/>
        </w:rPr>
        <w:t>Paragraph</w:t>
      </w:r>
      <w:r w:rsidR="00611E73" w:rsidRPr="00611E73">
        <w:rPr>
          <w:lang w:val="nl-NL"/>
        </w:rPr>
        <w:t xml:space="preserve"> 1 </w:t>
      </w:r>
      <w:r w:rsidRPr="00280D96">
        <w:rPr>
          <w:lang w:val="nl-NL"/>
        </w:rPr>
        <w:t>Where applicable, the Employer shall appropriately acknowledge the Employee’s (architect’s) contribution to any design to which the Employee has made a determining contribution, in accordance with the BNA Code of Conduct on Responsibility, Integrity and Professionalism.</w:t>
      </w:r>
      <w:r>
        <w:rPr>
          <w:lang w:val="nl-NL"/>
        </w:rPr>
        <w:br/>
      </w:r>
      <w:r>
        <w:rPr>
          <w:lang w:val="nl-NL"/>
        </w:rPr>
        <w:br/>
        <w:t>Paragraph</w:t>
      </w:r>
      <w:r w:rsidR="00611E73" w:rsidRPr="00611E73">
        <w:rPr>
          <w:lang w:val="nl-NL"/>
        </w:rPr>
        <w:t xml:space="preserve"> 2. </w:t>
      </w:r>
      <w:r w:rsidRPr="00280D96">
        <w:rPr>
          <w:lang w:val="nl-NL"/>
        </w:rPr>
        <w:t>The reverse also applies. The Employee may, after termination of employment, mention his contribution to projects worked on during employment, provided such references reflect the factual situation. The Employer’s firm name shall be mentioned as the lead designer.</w:t>
      </w:r>
    </w:p>
    <w:p w14:paraId="7D686AB8" w14:textId="35B873D4" w:rsidR="00611E73" w:rsidRPr="00280D96" w:rsidRDefault="00932D4C" w:rsidP="00611E73">
      <w:pPr>
        <w:suppressAutoHyphens w:val="0"/>
        <w:rPr>
          <w:b/>
          <w:bCs/>
          <w:lang w:val="nl-NL"/>
        </w:rPr>
      </w:pPr>
      <w:r>
        <w:rPr>
          <w:lang w:val="nl-NL"/>
        </w:rPr>
        <w:br/>
      </w:r>
      <w:r w:rsidR="00280D96" w:rsidRPr="00280D96">
        <w:rPr>
          <w:b/>
          <w:bCs/>
          <w:lang w:val="nl-NL"/>
        </w:rPr>
        <w:t xml:space="preserve">Article 15 – Office </w:t>
      </w:r>
      <w:r w:rsidR="00280D96">
        <w:rPr>
          <w:b/>
          <w:bCs/>
          <w:lang w:val="nl-NL"/>
        </w:rPr>
        <w:t>c</w:t>
      </w:r>
      <w:r w:rsidR="00280D96" w:rsidRPr="00280D96">
        <w:rPr>
          <w:b/>
          <w:bCs/>
          <w:lang w:val="nl-NL"/>
        </w:rPr>
        <w:t xml:space="preserve">onduct and </w:t>
      </w:r>
      <w:r w:rsidR="00280D96">
        <w:rPr>
          <w:b/>
          <w:bCs/>
          <w:lang w:val="nl-NL"/>
        </w:rPr>
        <w:t>c</w:t>
      </w:r>
      <w:r w:rsidR="00280D96" w:rsidRPr="00280D96">
        <w:rPr>
          <w:b/>
          <w:bCs/>
          <w:lang w:val="nl-NL"/>
        </w:rPr>
        <w:t>onfidentiality</w:t>
      </w:r>
    </w:p>
    <w:p w14:paraId="65B37398" w14:textId="67D4A987" w:rsidR="00280D96" w:rsidRPr="00280D96" w:rsidRDefault="00280D96" w:rsidP="00280D96">
      <w:pPr>
        <w:suppressAutoHyphens w:val="0"/>
        <w:rPr>
          <w:lang w:val="nl-NL"/>
        </w:rPr>
      </w:pPr>
      <w:r w:rsidRPr="00280D96">
        <w:rPr>
          <w:lang w:val="nl-NL"/>
        </w:rPr>
        <w:t>The Employee shall comply with the Employer’s internal regulations or any written office rules applicable to all employees.</w:t>
      </w:r>
    </w:p>
    <w:p w14:paraId="29D3175F" w14:textId="306683A2" w:rsidR="00611E73" w:rsidRPr="00611E73" w:rsidRDefault="00280D96" w:rsidP="00280D96">
      <w:pPr>
        <w:suppressAutoHyphens w:val="0"/>
        <w:rPr>
          <w:lang w:val="nl-NL"/>
        </w:rPr>
      </w:pPr>
      <w:r w:rsidRPr="00280D96">
        <w:rPr>
          <w:lang w:val="nl-NL"/>
        </w:rPr>
        <w:t>The Employee shall not, without prior consent, use or disclose information relating to the Employer or its projects for purposes other than those intended, nor use such information for personal purposes except as agreed with the Employer.</w:t>
      </w:r>
      <w:r w:rsidR="00611E73">
        <w:rPr>
          <w:lang w:val="nl-NL"/>
        </w:rPr>
        <w:br/>
      </w:r>
    </w:p>
    <w:p w14:paraId="53AD3AD5" w14:textId="256868D2" w:rsidR="00280D96" w:rsidRDefault="00280D96" w:rsidP="00611E73">
      <w:pPr>
        <w:suppressAutoHyphens w:val="0"/>
        <w:rPr>
          <w:color w:val="FF0000"/>
          <w:lang w:val="nl-NL"/>
        </w:rPr>
      </w:pPr>
      <w:r w:rsidRPr="00280D96">
        <w:rPr>
          <w:b/>
          <w:lang w:val="nl-NL"/>
        </w:rPr>
        <w:t xml:space="preserve">Article 16 – Additional </w:t>
      </w:r>
      <w:r>
        <w:rPr>
          <w:b/>
          <w:lang w:val="nl-NL"/>
        </w:rPr>
        <w:t>e</w:t>
      </w:r>
      <w:r w:rsidRPr="00280D96">
        <w:rPr>
          <w:b/>
          <w:lang w:val="nl-NL"/>
        </w:rPr>
        <w:t xml:space="preserve">mployment </w:t>
      </w:r>
      <w:r>
        <w:rPr>
          <w:b/>
          <w:lang w:val="nl-NL"/>
        </w:rPr>
        <w:t>c</w:t>
      </w:r>
      <w:r w:rsidRPr="00280D96">
        <w:rPr>
          <w:b/>
          <w:lang w:val="nl-NL"/>
        </w:rPr>
        <w:t>onditions</w:t>
      </w:r>
    </w:p>
    <w:p w14:paraId="23D6492D" w14:textId="77777777" w:rsidR="00280D96" w:rsidRPr="00280D96" w:rsidRDefault="00280D96" w:rsidP="00280D96">
      <w:pPr>
        <w:suppressAutoHyphens w:val="0"/>
        <w:rPr>
          <w:color w:val="FF0000"/>
          <w:lang w:val="nl-NL"/>
        </w:rPr>
      </w:pPr>
      <w:r w:rsidRPr="00280D96">
        <w:rPr>
          <w:color w:val="FF0000"/>
          <w:lang w:val="nl-NL"/>
        </w:rPr>
        <w:t>&lt;Examples may include training, education, or continuing courses. See separate sample clauses for guidance.&gt;</w:t>
      </w:r>
    </w:p>
    <w:p w14:paraId="3B6C8EE7" w14:textId="32723537" w:rsidR="00611E73" w:rsidRDefault="00280D96" w:rsidP="00611E73">
      <w:pPr>
        <w:suppressAutoHyphens w:val="0"/>
        <w:rPr>
          <w:color w:val="FF0000"/>
          <w:lang w:val="nl-NL"/>
        </w:rPr>
      </w:pPr>
      <w:r w:rsidRPr="00280D96">
        <w:rPr>
          <w:color w:val="FF0000"/>
          <w:lang w:val="nl-NL"/>
        </w:rPr>
        <w:t>&lt;Examples may include 13th-month payments, bonuses, or secondary benefits such as transport, laptop, or phone arrangements. See separate sample clauses for guidance.&gt;</w:t>
      </w:r>
      <w:r w:rsidR="00611E73" w:rsidRPr="00BA432C">
        <w:rPr>
          <w:color w:val="FF0000"/>
          <w:lang w:val="nl-NL"/>
        </w:rPr>
        <w:t xml:space="preserve"> </w:t>
      </w:r>
    </w:p>
    <w:p w14:paraId="4EB30657" w14:textId="08C53D08" w:rsidR="00611E73" w:rsidRPr="00611E73" w:rsidRDefault="00280D96" w:rsidP="00611E73">
      <w:pPr>
        <w:suppressAutoHyphens w:val="0"/>
        <w:rPr>
          <w:b/>
          <w:lang w:val="nl-NL"/>
        </w:rPr>
      </w:pPr>
      <w:r>
        <w:rPr>
          <w:color w:val="FF0000"/>
          <w:lang w:val="nl-NL"/>
        </w:rPr>
        <w:br/>
      </w:r>
      <w:r w:rsidRPr="00280D96">
        <w:rPr>
          <w:b/>
          <w:lang w:val="nl-NL"/>
        </w:rPr>
        <w:t xml:space="preserve">Article 17 – </w:t>
      </w:r>
      <w:r>
        <w:rPr>
          <w:b/>
          <w:lang w:val="nl-NL"/>
        </w:rPr>
        <w:t>G</w:t>
      </w:r>
      <w:r w:rsidRPr="00280D96">
        <w:rPr>
          <w:b/>
          <w:lang w:val="nl-NL"/>
        </w:rPr>
        <w:t xml:space="preserve">overning </w:t>
      </w:r>
      <w:r>
        <w:rPr>
          <w:b/>
          <w:lang w:val="nl-NL"/>
        </w:rPr>
        <w:t>l</w:t>
      </w:r>
      <w:r w:rsidRPr="00280D96">
        <w:rPr>
          <w:b/>
          <w:lang w:val="nl-NL"/>
        </w:rPr>
        <w:t>aw</w:t>
      </w:r>
    </w:p>
    <w:p w14:paraId="2010E3C9" w14:textId="77BBF25D" w:rsidR="005B2D44" w:rsidRDefault="00280D96" w:rsidP="00280D96">
      <w:pPr>
        <w:tabs>
          <w:tab w:val="left" w:pos="6562"/>
        </w:tabs>
        <w:suppressAutoHyphens w:val="0"/>
        <w:rPr>
          <w:b/>
          <w:lang w:val="nl-NL"/>
        </w:rPr>
      </w:pPr>
      <w:r w:rsidRPr="00280D96">
        <w:rPr>
          <w:lang w:val="nl-NL"/>
        </w:rPr>
        <w:t xml:space="preserve">This employment agreement shall be governed by and construed in accordance with </w:t>
      </w:r>
      <w:r>
        <w:rPr>
          <w:lang w:val="nl-NL"/>
        </w:rPr>
        <w:t>Dutch law.</w:t>
      </w:r>
    </w:p>
    <w:p w14:paraId="18049E71" w14:textId="77777777" w:rsidR="00280D96" w:rsidRDefault="00280D96" w:rsidP="00611E73">
      <w:pPr>
        <w:suppressAutoHyphens w:val="0"/>
        <w:rPr>
          <w:b/>
          <w:lang w:val="nl-NL"/>
        </w:rPr>
      </w:pPr>
      <w:r w:rsidRPr="00280D96">
        <w:rPr>
          <w:b/>
          <w:lang w:val="nl-NL"/>
        </w:rPr>
        <w:t>Article 18 – Collective Labour Agreement for Architectural Firms</w:t>
      </w:r>
    </w:p>
    <w:p w14:paraId="41565435" w14:textId="647E6122" w:rsidR="00280D96" w:rsidRPr="00280D96" w:rsidRDefault="00280D96" w:rsidP="00280D96">
      <w:pPr>
        <w:suppressAutoHyphens w:val="0"/>
        <w:rPr>
          <w:lang w:val="nl-NL"/>
        </w:rPr>
      </w:pPr>
      <w:r w:rsidRPr="00280D96">
        <w:rPr>
          <w:lang w:val="nl-NL"/>
        </w:rPr>
        <w:t>This employment agreement is subject to the Collective Labour Agreement for Employees of Architectural Firms</w:t>
      </w:r>
      <w:r>
        <w:rPr>
          <w:lang w:val="nl-NL"/>
        </w:rPr>
        <w:t xml:space="preserve"> (cao Architectenbureaus)</w:t>
      </w:r>
      <w:r w:rsidRPr="00280D96">
        <w:rPr>
          <w:lang w:val="nl-NL"/>
        </w:rPr>
        <w:t>.</w:t>
      </w:r>
    </w:p>
    <w:p w14:paraId="46E934D7" w14:textId="77777777" w:rsidR="00280D96" w:rsidRDefault="00280D96" w:rsidP="00280D96">
      <w:pPr>
        <w:suppressAutoHyphens w:val="0"/>
        <w:rPr>
          <w:lang w:val="nl-NL"/>
        </w:rPr>
      </w:pPr>
      <w:r w:rsidRPr="00280D96">
        <w:rPr>
          <w:lang w:val="nl-NL"/>
        </w:rPr>
        <w:t>By signing this agreement, the Employee confirms having taken note of the CLA.</w:t>
      </w:r>
    </w:p>
    <w:p w14:paraId="50716CA1" w14:textId="77777777" w:rsidR="00280D96" w:rsidRDefault="00280D96" w:rsidP="00280D96">
      <w:pPr>
        <w:suppressAutoHyphens w:val="0"/>
        <w:rPr>
          <w:lang w:val="nl-NL"/>
        </w:rPr>
      </w:pPr>
    </w:p>
    <w:p w14:paraId="7B40B0E5" w14:textId="4CCEAE24" w:rsidR="00932D4C" w:rsidRPr="00932D4C" w:rsidRDefault="00280D96" w:rsidP="00932D4C">
      <w:pPr>
        <w:tabs>
          <w:tab w:val="left" w:pos="4253"/>
        </w:tabs>
        <w:rPr>
          <w:lang w:val="nl-NL"/>
        </w:rPr>
      </w:pPr>
      <w:r w:rsidRPr="00280D96">
        <w:rPr>
          <w:lang w:val="nl-NL"/>
        </w:rPr>
        <w:t xml:space="preserve">Thus agreed, drawn up and signed in duplicate at </w:t>
      </w:r>
      <w:r w:rsidRPr="00280D96">
        <w:rPr>
          <w:color w:val="EE0000"/>
          <w:lang w:val="nl-NL"/>
        </w:rPr>
        <w:t>&lt;Place&gt;</w:t>
      </w:r>
      <w:r w:rsidRPr="00280D96">
        <w:rPr>
          <w:lang w:val="nl-NL"/>
        </w:rPr>
        <w:t xml:space="preserve">, on </w:t>
      </w:r>
      <w:r w:rsidRPr="00280D96">
        <w:rPr>
          <w:color w:val="EE0000"/>
          <w:lang w:val="nl-NL"/>
        </w:rPr>
        <w:t>&lt;Date&gt;</w:t>
      </w:r>
      <w:r w:rsidRPr="00280D96">
        <w:rPr>
          <w:lang w:val="nl-NL"/>
        </w:rPr>
        <w:t>:</w:t>
      </w:r>
      <w:r w:rsidR="00932D4C">
        <w:rPr>
          <w:lang w:val="nl-NL"/>
        </w:rPr>
        <w:br/>
      </w:r>
      <w:r w:rsidR="00932D4C">
        <w:rPr>
          <w:lang w:val="nl-NL"/>
        </w:rPr>
        <w:br/>
      </w:r>
      <w:r w:rsidR="00932D4C">
        <w:rPr>
          <w:lang w:val="nl-NL"/>
        </w:rPr>
        <w:br/>
      </w:r>
      <w:r w:rsidR="00932D4C">
        <w:rPr>
          <w:lang w:val="nl-NL"/>
        </w:rPr>
        <w:br/>
      </w:r>
      <w:r w:rsidR="00932D4C">
        <w:rPr>
          <w:lang w:val="nl-NL"/>
        </w:rPr>
        <w:br/>
      </w:r>
      <w:r w:rsidR="00932D4C" w:rsidRPr="00E6468B">
        <w:rPr>
          <w:lang w:val="nl-NL"/>
        </w:rPr>
        <w:t xml:space="preserve">..............................                                                     </w:t>
      </w:r>
      <w:r w:rsidR="00932D4C" w:rsidRPr="00E6468B">
        <w:rPr>
          <w:lang w:val="nl-NL"/>
        </w:rPr>
        <w:tab/>
      </w:r>
      <w:r w:rsidR="00932D4C" w:rsidRPr="00932D4C">
        <w:rPr>
          <w:lang w:val="nl-NL"/>
        </w:rPr>
        <w:t xml:space="preserve">..............................  </w:t>
      </w:r>
    </w:p>
    <w:p w14:paraId="7BCF4CEE" w14:textId="21CC3D0B" w:rsidR="00932D4C" w:rsidRPr="00932D4C" w:rsidRDefault="00932D4C" w:rsidP="00932D4C">
      <w:pPr>
        <w:tabs>
          <w:tab w:val="left" w:pos="4253"/>
        </w:tabs>
        <w:rPr>
          <w:lang w:val="nl-NL"/>
        </w:rPr>
      </w:pPr>
      <w:r w:rsidRPr="00611E73">
        <w:rPr>
          <w:color w:val="FF0000"/>
          <w:lang w:val="nl-NL"/>
        </w:rPr>
        <w:t>&lt;</w:t>
      </w:r>
      <w:r w:rsidR="00CB6C4B">
        <w:rPr>
          <w:color w:val="FF0000"/>
          <w:lang w:val="nl-NL"/>
        </w:rPr>
        <w:t>name of the Employer</w:t>
      </w:r>
      <w:r>
        <w:rPr>
          <w:color w:val="FF0000"/>
          <w:lang w:val="nl-NL"/>
        </w:rPr>
        <w:t>&gt;</w:t>
      </w:r>
      <w:r>
        <w:rPr>
          <w:color w:val="FF0000"/>
          <w:lang w:val="nl-NL"/>
        </w:rPr>
        <w:tab/>
      </w:r>
      <w:r w:rsidRPr="00932D4C">
        <w:rPr>
          <w:lang w:val="nl-NL"/>
        </w:rPr>
        <w:t xml:space="preserve"> </w:t>
      </w:r>
      <w:r w:rsidRPr="00611E73">
        <w:rPr>
          <w:color w:val="FF0000"/>
          <w:lang w:val="nl-NL"/>
        </w:rPr>
        <w:t>&lt;</w:t>
      </w:r>
      <w:r w:rsidR="00CB6C4B">
        <w:rPr>
          <w:color w:val="FF0000"/>
          <w:lang w:val="nl-NL"/>
        </w:rPr>
        <w:t>name of the Employee</w:t>
      </w:r>
      <w:r w:rsidRPr="00611E73">
        <w:rPr>
          <w:color w:val="FF0000"/>
          <w:lang w:val="nl-NL"/>
        </w:rPr>
        <w:t>&gt;</w:t>
      </w:r>
    </w:p>
    <w:p w14:paraId="5AC73D85" w14:textId="77777777" w:rsidR="00611E73" w:rsidRPr="00611E73" w:rsidRDefault="00611E73" w:rsidP="00611E73">
      <w:pPr>
        <w:suppressAutoHyphens w:val="0"/>
        <w:rPr>
          <w:lang w:val="nl-NL"/>
        </w:rPr>
      </w:pPr>
    </w:p>
    <w:p w14:paraId="46AEE1E8" w14:textId="629237C4" w:rsidR="00280D96" w:rsidRPr="00280D96" w:rsidRDefault="00280D96" w:rsidP="00280D96">
      <w:pPr>
        <w:suppressAutoHyphens w:val="0"/>
        <w:rPr>
          <w:lang w:val="nl-NL"/>
        </w:rPr>
      </w:pPr>
      <w:r w:rsidRPr="00280D96">
        <w:rPr>
          <w:lang w:val="nl-NL"/>
        </w:rPr>
        <w:t>Optional:</w:t>
      </w:r>
    </w:p>
    <w:p w14:paraId="3E1D4D09" w14:textId="10EB08B1" w:rsidR="00280D96" w:rsidRPr="00280D96" w:rsidRDefault="00280D96" w:rsidP="00280D96">
      <w:pPr>
        <w:suppressAutoHyphens w:val="0"/>
        <w:rPr>
          <w:lang w:val="nl-NL"/>
        </w:rPr>
      </w:pPr>
      <w:r w:rsidRPr="00280D96">
        <w:rPr>
          <w:lang w:val="nl-NL"/>
        </w:rPr>
        <w:t xml:space="preserve">Annex 1 – Description of </w:t>
      </w:r>
      <w:r>
        <w:rPr>
          <w:lang w:val="nl-NL"/>
        </w:rPr>
        <w:t>e</w:t>
      </w:r>
      <w:r w:rsidRPr="00280D96">
        <w:rPr>
          <w:lang w:val="nl-NL"/>
        </w:rPr>
        <w:t>mployee</w:t>
      </w:r>
      <w:r>
        <w:rPr>
          <w:lang w:val="nl-NL"/>
        </w:rPr>
        <w:t>’</w:t>
      </w:r>
      <w:r w:rsidRPr="00280D96">
        <w:rPr>
          <w:lang w:val="nl-NL"/>
        </w:rPr>
        <w:t xml:space="preserve">s </w:t>
      </w:r>
      <w:r>
        <w:rPr>
          <w:lang w:val="nl-NL"/>
        </w:rPr>
        <w:t>d</w:t>
      </w:r>
      <w:r w:rsidRPr="00280D96">
        <w:rPr>
          <w:lang w:val="nl-NL"/>
        </w:rPr>
        <w:t>uties</w:t>
      </w:r>
      <w:r>
        <w:rPr>
          <w:lang w:val="nl-NL"/>
        </w:rPr>
        <w:t xml:space="preserve"> / Job description</w:t>
      </w:r>
    </w:p>
    <w:p w14:paraId="28900949" w14:textId="05211E40" w:rsidR="00611E73" w:rsidRPr="00611E73" w:rsidRDefault="00280D96" w:rsidP="00280D96">
      <w:pPr>
        <w:suppressAutoHyphens w:val="0"/>
        <w:rPr>
          <w:lang w:val="nl-NL"/>
        </w:rPr>
      </w:pPr>
      <w:r w:rsidRPr="00280D96">
        <w:rPr>
          <w:lang w:val="nl-NL"/>
        </w:rPr>
        <w:t>Annex 2 – Additional Employment Conditions</w:t>
      </w:r>
      <w:r w:rsidR="00932D4C">
        <w:rPr>
          <w:lang w:val="nl-NL"/>
        </w:rPr>
        <w:br/>
      </w:r>
    </w:p>
    <w:tbl>
      <w:tblPr>
        <w:tblStyle w:val="TableGrid"/>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63E53B35" w14:textId="3C60CD51" w:rsidR="00CB6C4B" w:rsidRPr="00CB6C4B" w:rsidRDefault="00CB6C4B" w:rsidP="00CB6C4B">
            <w:pPr>
              <w:suppressAutoHyphens w:val="0"/>
              <w:rPr>
                <w:sz w:val="18"/>
                <w:szCs w:val="18"/>
                <w:lang w:val="nl-NL"/>
              </w:rPr>
            </w:pPr>
            <w:r w:rsidRPr="00CB6C4B">
              <w:rPr>
                <w:sz w:val="18"/>
                <w:szCs w:val="18"/>
                <w:lang w:val="nl-NL"/>
              </w:rPr>
              <w:t>This is a model employment agreement from which no rights may be derived.</w:t>
            </w:r>
          </w:p>
          <w:p w14:paraId="5F5912AC" w14:textId="35B5D886" w:rsidR="00611E73" w:rsidRDefault="00CB6C4B" w:rsidP="00CB6C4B">
            <w:pPr>
              <w:suppressAutoHyphens w:val="0"/>
              <w:rPr>
                <w:lang w:val="nl-NL"/>
              </w:rPr>
            </w:pPr>
            <w:r w:rsidRPr="00CB6C4B">
              <w:rPr>
                <w:sz w:val="18"/>
                <w:szCs w:val="18"/>
                <w:lang w:val="nl-NL"/>
              </w:rPr>
              <w:t>For specific application prior to signing, both the Employer and the Employee may seek advice from the Stichting Fonds Architectenbureaus (SFA), which will tailor its advice to the situation at hand.</w:t>
            </w:r>
            <w:r w:rsidR="00266262">
              <w:rPr>
                <w:sz w:val="18"/>
                <w:szCs w:val="18"/>
                <w:lang w:val="nl-NL"/>
              </w:rPr>
              <w:br/>
            </w:r>
            <w:r w:rsidR="00266262">
              <w:rPr>
                <w:sz w:val="18"/>
                <w:szCs w:val="18"/>
                <w:lang w:val="nl-NL"/>
              </w:rPr>
              <w:br/>
            </w:r>
            <w:r w:rsidRPr="00CB6C4B">
              <w:rPr>
                <w:rFonts w:asciiTheme="minorHAnsi" w:hAnsiTheme="minorHAnsi" w:cstheme="minorHAnsi"/>
                <w:color w:val="808080" w:themeColor="background1" w:themeShade="80"/>
                <w:sz w:val="18"/>
                <w:szCs w:val="18"/>
                <w:lang w:val="nl-NL"/>
              </w:rPr>
              <w:t>Version date: 11 November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11"/>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09EE" w14:textId="77777777" w:rsidR="00C03854" w:rsidRDefault="00C03854">
      <w:pPr>
        <w:spacing w:after="0" w:line="240" w:lineRule="auto"/>
      </w:pPr>
      <w:r>
        <w:separator/>
      </w:r>
    </w:p>
  </w:endnote>
  <w:endnote w:type="continuationSeparator" w:id="0">
    <w:p w14:paraId="09A9D9CF" w14:textId="77777777" w:rsidR="00C03854" w:rsidRDefault="00C0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C994" w14:textId="77777777" w:rsidR="00C03854" w:rsidRDefault="00C03854">
      <w:pPr>
        <w:spacing w:after="0" w:line="240" w:lineRule="auto"/>
      </w:pPr>
      <w:r>
        <w:rPr>
          <w:color w:val="000000"/>
        </w:rPr>
        <w:separator/>
      </w:r>
    </w:p>
  </w:footnote>
  <w:footnote w:type="continuationSeparator" w:id="0">
    <w:p w14:paraId="180B6C11" w14:textId="77777777" w:rsidR="00C03854" w:rsidRDefault="00C0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Header"/>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EC12C5"/>
    <w:multiLevelType w:val="hybridMultilevel"/>
    <w:tmpl w:val="6450B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9"/>
  </w:num>
  <w:num w:numId="7" w16cid:durableId="780538722">
    <w:abstractNumId w:val="7"/>
  </w:num>
  <w:num w:numId="8" w16cid:durableId="897011403">
    <w:abstractNumId w:val="3"/>
  </w:num>
  <w:num w:numId="9" w16cid:durableId="1407997450">
    <w:abstractNumId w:val="1"/>
  </w:num>
  <w:num w:numId="10" w16cid:durableId="1838381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703C4"/>
    <w:rsid w:val="000A527A"/>
    <w:rsid w:val="001C736C"/>
    <w:rsid w:val="001E0BF6"/>
    <w:rsid w:val="001F4041"/>
    <w:rsid w:val="001F68C7"/>
    <w:rsid w:val="00245DA3"/>
    <w:rsid w:val="0026030E"/>
    <w:rsid w:val="00266262"/>
    <w:rsid w:val="00280D96"/>
    <w:rsid w:val="0029007F"/>
    <w:rsid w:val="002947F3"/>
    <w:rsid w:val="002D799C"/>
    <w:rsid w:val="003464FF"/>
    <w:rsid w:val="003A2EEF"/>
    <w:rsid w:val="003B124D"/>
    <w:rsid w:val="003C0637"/>
    <w:rsid w:val="003C44EA"/>
    <w:rsid w:val="003D4904"/>
    <w:rsid w:val="00400486"/>
    <w:rsid w:val="00403699"/>
    <w:rsid w:val="00422772"/>
    <w:rsid w:val="00447974"/>
    <w:rsid w:val="004A3B16"/>
    <w:rsid w:val="004B25FF"/>
    <w:rsid w:val="004E60FC"/>
    <w:rsid w:val="00504B58"/>
    <w:rsid w:val="00571043"/>
    <w:rsid w:val="005A093A"/>
    <w:rsid w:val="005B2D44"/>
    <w:rsid w:val="005B67B2"/>
    <w:rsid w:val="005C179E"/>
    <w:rsid w:val="005E13A0"/>
    <w:rsid w:val="005E33F3"/>
    <w:rsid w:val="00601A3D"/>
    <w:rsid w:val="00611E73"/>
    <w:rsid w:val="0063249D"/>
    <w:rsid w:val="006457D6"/>
    <w:rsid w:val="00646271"/>
    <w:rsid w:val="00671E37"/>
    <w:rsid w:val="006A48DC"/>
    <w:rsid w:val="006B4C1D"/>
    <w:rsid w:val="00762978"/>
    <w:rsid w:val="0079680C"/>
    <w:rsid w:val="007C0ED1"/>
    <w:rsid w:val="00822E4F"/>
    <w:rsid w:val="00842C93"/>
    <w:rsid w:val="00872556"/>
    <w:rsid w:val="008C64F9"/>
    <w:rsid w:val="008E1CCD"/>
    <w:rsid w:val="008F7EC6"/>
    <w:rsid w:val="00932D4C"/>
    <w:rsid w:val="009C394B"/>
    <w:rsid w:val="009D23AC"/>
    <w:rsid w:val="00A910EA"/>
    <w:rsid w:val="00A96549"/>
    <w:rsid w:val="00AA0BA6"/>
    <w:rsid w:val="00AF69A8"/>
    <w:rsid w:val="00BA432C"/>
    <w:rsid w:val="00BB52E5"/>
    <w:rsid w:val="00C03854"/>
    <w:rsid w:val="00C26B18"/>
    <w:rsid w:val="00C567AC"/>
    <w:rsid w:val="00C60CDC"/>
    <w:rsid w:val="00C640EC"/>
    <w:rsid w:val="00CB6C4B"/>
    <w:rsid w:val="00D05C14"/>
    <w:rsid w:val="00D37D13"/>
    <w:rsid w:val="00D47F45"/>
    <w:rsid w:val="00D71745"/>
    <w:rsid w:val="00D977E7"/>
    <w:rsid w:val="00DB09B1"/>
    <w:rsid w:val="00DC4059"/>
    <w:rsid w:val="00E035D7"/>
    <w:rsid w:val="00E53464"/>
    <w:rsid w:val="00E6468B"/>
    <w:rsid w:val="00E76E03"/>
    <w:rsid w:val="00E77C7B"/>
    <w:rsid w:val="00E974CA"/>
    <w:rsid w:val="00EB0F68"/>
    <w:rsid w:val="00EC7C0D"/>
    <w:rsid w:val="00EE623D"/>
    <w:rsid w:val="00F50BD9"/>
    <w:rsid w:val="00FF42A5"/>
    <w:rsid w:val="00FF54B1"/>
    <w:rsid w:val="5816679B"/>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54738DD4-6AB1-4020-8922-1B4EDB43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2">
    <w:name w:val="heading 2"/>
    <w:basedOn w:val="Normal"/>
    <w:next w:val="Normal"/>
    <w:link w:val="Heading2Char"/>
    <w:uiPriority w:val="9"/>
    <w:semiHidden/>
    <w:unhideWhenUsed/>
    <w:qFormat/>
    <w:rsid w:val="00280D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KoptekstChar">
    <w:name w:val="Koptekst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VoettekstChar">
    <w:name w:val="Voettekst Char"/>
    <w:basedOn w:val="DefaultParagraphFont"/>
  </w:style>
  <w:style w:type="character" w:styleId="Hyperlink">
    <w:name w:val="Hyperlink"/>
    <w:basedOn w:val="DefaultParagraphFont"/>
    <w:uiPriority w:val="99"/>
    <w:unhideWhenUsed/>
    <w:rsid w:val="006B4C1D"/>
    <w:rPr>
      <w:color w:val="0563C1" w:themeColor="hyperlink"/>
      <w:u w:val="single"/>
    </w:rPr>
  </w:style>
  <w:style w:type="character" w:customStyle="1" w:styleId="Onopgelostemelding1">
    <w:name w:val="Onopgeloste melding1"/>
    <w:basedOn w:val="DefaultParagraphFont"/>
    <w:uiPriority w:val="99"/>
    <w:semiHidden/>
    <w:unhideWhenUsed/>
    <w:rsid w:val="006B4C1D"/>
    <w:rPr>
      <w:color w:val="808080"/>
      <w:shd w:val="clear" w:color="auto" w:fill="E6E6E6"/>
    </w:rPr>
  </w:style>
  <w:style w:type="table" w:styleId="TableGrid">
    <w:name w:val="Table Grid"/>
    <w:basedOn w:val="TableNorma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A6"/>
    <w:rPr>
      <w:rFonts w:ascii="Segoe UI" w:hAnsi="Segoe UI" w:cs="Segoe UI"/>
      <w:sz w:val="18"/>
      <w:szCs w:val="18"/>
    </w:rPr>
  </w:style>
  <w:style w:type="paragraph" w:styleId="NormalWeb">
    <w:name w:val="Normal (Web)"/>
    <w:basedOn w:val="Normal"/>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stParagraph">
    <w:name w:val="List Paragraph"/>
    <w:basedOn w:val="Normal"/>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FollowedHyperlink">
    <w:name w:val="FollowedHyperlink"/>
    <w:basedOn w:val="DefaultParagraphFont"/>
    <w:uiPriority w:val="99"/>
    <w:semiHidden/>
    <w:unhideWhenUsed/>
    <w:rsid w:val="007C0ED1"/>
    <w:rPr>
      <w:color w:val="954F72" w:themeColor="followedHyperlink"/>
      <w:u w:val="single"/>
    </w:rPr>
  </w:style>
  <w:style w:type="paragraph" w:styleId="Revision">
    <w:name w:val="Revision"/>
    <w:hidden/>
    <w:uiPriority w:val="99"/>
    <w:semiHidden/>
    <w:rsid w:val="00762978"/>
    <w:pPr>
      <w:autoSpaceDN/>
      <w:spacing w:after="0" w:line="240" w:lineRule="auto"/>
      <w:textAlignment w:val="auto"/>
    </w:pPr>
  </w:style>
  <w:style w:type="character" w:styleId="CommentReference">
    <w:name w:val="annotation reference"/>
    <w:basedOn w:val="DefaultParagraphFont"/>
    <w:uiPriority w:val="99"/>
    <w:semiHidden/>
    <w:unhideWhenUsed/>
    <w:rsid w:val="005B2D44"/>
    <w:rPr>
      <w:sz w:val="16"/>
      <w:szCs w:val="16"/>
    </w:rPr>
  </w:style>
  <w:style w:type="paragraph" w:styleId="CommentText">
    <w:name w:val="annotation text"/>
    <w:basedOn w:val="Normal"/>
    <w:link w:val="CommentTextChar"/>
    <w:uiPriority w:val="99"/>
    <w:semiHidden/>
    <w:unhideWhenUsed/>
    <w:rsid w:val="005B2D44"/>
    <w:pPr>
      <w:spacing w:line="240" w:lineRule="auto"/>
    </w:pPr>
    <w:rPr>
      <w:sz w:val="20"/>
      <w:szCs w:val="20"/>
    </w:rPr>
  </w:style>
  <w:style w:type="character" w:customStyle="1" w:styleId="CommentTextChar">
    <w:name w:val="Comment Text Char"/>
    <w:basedOn w:val="DefaultParagraphFont"/>
    <w:link w:val="CommentText"/>
    <w:uiPriority w:val="99"/>
    <w:semiHidden/>
    <w:rsid w:val="005B2D44"/>
    <w:rPr>
      <w:sz w:val="20"/>
      <w:szCs w:val="20"/>
    </w:rPr>
  </w:style>
  <w:style w:type="paragraph" w:styleId="CommentSubject">
    <w:name w:val="annotation subject"/>
    <w:basedOn w:val="CommentText"/>
    <w:next w:val="CommentText"/>
    <w:link w:val="CommentSubjectChar"/>
    <w:uiPriority w:val="99"/>
    <w:semiHidden/>
    <w:unhideWhenUsed/>
    <w:rsid w:val="005B2D44"/>
    <w:rPr>
      <w:b/>
      <w:bCs/>
    </w:rPr>
  </w:style>
  <w:style w:type="character" w:customStyle="1" w:styleId="CommentSubjectChar">
    <w:name w:val="Comment Subject Char"/>
    <w:basedOn w:val="CommentTextChar"/>
    <w:link w:val="CommentSubject"/>
    <w:uiPriority w:val="99"/>
    <w:semiHidden/>
    <w:rsid w:val="005B2D44"/>
    <w:rPr>
      <w:b/>
      <w:bCs/>
      <w:sz w:val="20"/>
      <w:szCs w:val="20"/>
    </w:rPr>
  </w:style>
  <w:style w:type="character" w:styleId="UnresolvedMention">
    <w:name w:val="Unresolved Mention"/>
    <w:basedOn w:val="DefaultParagraphFont"/>
    <w:uiPriority w:val="99"/>
    <w:semiHidden/>
    <w:unhideWhenUsed/>
    <w:rsid w:val="004E60FC"/>
    <w:rPr>
      <w:color w:val="605E5C"/>
      <w:shd w:val="clear" w:color="auto" w:fill="E1DFDD"/>
    </w:rPr>
  </w:style>
  <w:style w:type="character" w:customStyle="1" w:styleId="Heading2Char">
    <w:name w:val="Heading 2 Char"/>
    <w:basedOn w:val="DefaultParagraphFont"/>
    <w:link w:val="Heading2"/>
    <w:uiPriority w:val="9"/>
    <w:semiHidden/>
    <w:rsid w:val="00280D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fa-architecten.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Create a new document." ma:contentTypeScope="" ma:versionID="1f962b51715a526522b2bbb5b590385e">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9c9184eb316b2163e0d8d6b2d3345848"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463FAE1E-CE08-49A4-9E3B-3BE14D4A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9990-860C-4EF0-9C50-401AE4698888}">
  <ds:schemaRefs>
    <ds:schemaRef ds:uri="http://schemas.microsoft.com/sharepoint/v3/contenttype/forms"/>
  </ds:schemaRefs>
</ds:datastoreItem>
</file>

<file path=customXml/itemProps3.xml><?xml version="1.0" encoding="utf-8"?>
<ds:datastoreItem xmlns:ds="http://schemas.openxmlformats.org/officeDocument/2006/customXml" ds:itemID="{DDBBCCAD-44DB-403D-8813-5688AB70D475}">
  <ds:schemaRefs>
    <ds:schemaRef ds:uri="http://schemas.microsoft.com/office/2006/metadata/properties"/>
    <ds:schemaRef ds:uri="http://schemas.microsoft.com/office/infopath/2007/PartnerControls"/>
    <ds:schemaRef ds:uri="a4358bf0-614e-4006-9ec6-9e9277cdaf78"/>
    <ds:schemaRef ds:uri="601ac4e1-5b42-482d-9bd1-4d8e8db6c36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1365</Words>
  <Characters>7781</Characters>
  <Application>Microsoft Office Word</Application>
  <DocSecurity>4</DocSecurity>
  <Lines>64</Lines>
  <Paragraphs>18</Paragraphs>
  <ScaleCrop>false</ScaleCrop>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cp:keywords/>
  <dc:description/>
  <cp:lastModifiedBy>Arjanne Roelofs</cp:lastModifiedBy>
  <cp:revision>5</cp:revision>
  <cp:lastPrinted>2017-08-09T22:49:00Z</cp:lastPrinted>
  <dcterms:created xsi:type="dcterms:W3CDTF">2025-11-10T22:49:00Z</dcterms:created>
  <dcterms:modified xsi:type="dcterms:W3CDTF">2025-11-18T13:18:00Z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y fmtid="{D5CDD505-2E9C-101B-9397-08002B2CF9AE}" pid="3" name="MediaServiceImageTags">
    <vt:lpwstr/>
  </property>
</Properties>
</file>